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5C2F" w:rsidRDefault="00995C2F" w:rsidP="00995C2F">
      <w:pPr>
        <w:jc w:val="center"/>
        <w:rPr>
          <w:b/>
          <w:sz w:val="28"/>
          <w:szCs w:val="28"/>
        </w:rPr>
      </w:pPr>
      <w:r>
        <w:rPr>
          <w:b/>
          <w:sz w:val="28"/>
          <w:szCs w:val="28"/>
        </w:rPr>
        <w:t>Федеральное государственное образовательное бюджетное</w:t>
      </w:r>
    </w:p>
    <w:p w:rsidR="00995C2F" w:rsidRDefault="00995C2F" w:rsidP="00995C2F">
      <w:pPr>
        <w:jc w:val="center"/>
        <w:rPr>
          <w:b/>
          <w:sz w:val="28"/>
          <w:szCs w:val="28"/>
        </w:rPr>
      </w:pPr>
      <w:r>
        <w:rPr>
          <w:b/>
          <w:sz w:val="28"/>
          <w:szCs w:val="28"/>
        </w:rPr>
        <w:t xml:space="preserve"> учреждение высшего образования</w:t>
      </w:r>
    </w:p>
    <w:p w:rsidR="00995C2F" w:rsidRDefault="00995C2F" w:rsidP="00995C2F">
      <w:pPr>
        <w:jc w:val="center"/>
        <w:rPr>
          <w:b/>
          <w:caps/>
          <w:sz w:val="28"/>
          <w:szCs w:val="28"/>
        </w:rPr>
      </w:pPr>
      <w:r>
        <w:rPr>
          <w:b/>
          <w:caps/>
          <w:sz w:val="28"/>
          <w:szCs w:val="28"/>
        </w:rPr>
        <w:t xml:space="preserve"> «ФинансовЫЙ УНИВЕРСИТЕТ при Правительстве</w:t>
      </w:r>
    </w:p>
    <w:p w:rsidR="00995C2F" w:rsidRDefault="00995C2F" w:rsidP="00995C2F">
      <w:pPr>
        <w:jc w:val="center"/>
        <w:rPr>
          <w:b/>
          <w:caps/>
          <w:sz w:val="28"/>
          <w:szCs w:val="28"/>
        </w:rPr>
      </w:pPr>
      <w:r>
        <w:rPr>
          <w:b/>
          <w:caps/>
          <w:sz w:val="28"/>
          <w:szCs w:val="28"/>
        </w:rPr>
        <w:t>Российской Федерации»</w:t>
      </w:r>
    </w:p>
    <w:p w:rsidR="00995C2F" w:rsidRDefault="00995C2F" w:rsidP="00995C2F">
      <w:pPr>
        <w:jc w:val="center"/>
        <w:rPr>
          <w:b/>
          <w:sz w:val="28"/>
          <w:szCs w:val="28"/>
        </w:rPr>
      </w:pPr>
      <w:r>
        <w:rPr>
          <w:b/>
          <w:sz w:val="28"/>
          <w:szCs w:val="28"/>
        </w:rPr>
        <w:t>(Финансовый университет)</w:t>
      </w:r>
    </w:p>
    <w:p w:rsidR="00995C2F" w:rsidRDefault="00995C2F" w:rsidP="00995C2F">
      <w:pPr>
        <w:jc w:val="center"/>
      </w:pPr>
    </w:p>
    <w:p w:rsidR="00995C2F" w:rsidRDefault="00995C2F" w:rsidP="00995C2F">
      <w:pPr>
        <w:jc w:val="center"/>
      </w:pPr>
    </w:p>
    <w:p w:rsidR="00995C2F" w:rsidRDefault="00995C2F" w:rsidP="00995C2F">
      <w:pPr>
        <w:jc w:val="center"/>
        <w:rPr>
          <w:b/>
          <w:sz w:val="28"/>
          <w:szCs w:val="28"/>
        </w:rPr>
      </w:pPr>
      <w:r>
        <w:rPr>
          <w:b/>
          <w:sz w:val="28"/>
          <w:szCs w:val="28"/>
        </w:rPr>
        <w:t>Департамент банковского дела и монетарного регулирования</w:t>
      </w:r>
    </w:p>
    <w:p w:rsidR="00995C2F" w:rsidRDefault="00995C2F" w:rsidP="00995C2F">
      <w:pPr>
        <w:jc w:val="center"/>
        <w:rPr>
          <w:b/>
          <w:sz w:val="28"/>
          <w:szCs w:val="28"/>
        </w:rPr>
      </w:pPr>
      <w:r>
        <w:rPr>
          <w:b/>
          <w:sz w:val="28"/>
          <w:szCs w:val="28"/>
        </w:rPr>
        <w:t>Финансового факультета</w:t>
      </w:r>
    </w:p>
    <w:p w:rsidR="00995C2F" w:rsidRDefault="00995C2F" w:rsidP="00995C2F">
      <w:pPr>
        <w:jc w:val="center"/>
        <w:rPr>
          <w:b/>
          <w:sz w:val="28"/>
          <w:szCs w:val="28"/>
        </w:rPr>
      </w:pPr>
    </w:p>
    <w:p w:rsidR="00995C2F" w:rsidRDefault="00995C2F" w:rsidP="00995C2F">
      <w:pPr>
        <w:jc w:val="center"/>
        <w:rPr>
          <w:b/>
          <w:sz w:val="28"/>
          <w:szCs w:val="28"/>
        </w:rPr>
      </w:pPr>
    </w:p>
    <w:p w:rsidR="00995C2F" w:rsidRDefault="00995C2F" w:rsidP="00995C2F">
      <w:pPr>
        <w:jc w:val="center"/>
        <w:rPr>
          <w:b/>
          <w:sz w:val="28"/>
          <w:szCs w:val="28"/>
        </w:rPr>
      </w:pPr>
    </w:p>
    <w:p w:rsidR="00995C2F" w:rsidRDefault="00995C2F" w:rsidP="00995C2F">
      <w:pPr>
        <w:jc w:val="center"/>
        <w:rPr>
          <w:b/>
          <w:sz w:val="28"/>
          <w:szCs w:val="28"/>
        </w:rPr>
      </w:pPr>
    </w:p>
    <w:p w:rsidR="00995C2F" w:rsidRDefault="00995C2F" w:rsidP="00995C2F">
      <w:pPr>
        <w:jc w:val="center"/>
        <w:rPr>
          <w:b/>
          <w:sz w:val="28"/>
          <w:szCs w:val="28"/>
        </w:rPr>
      </w:pPr>
    </w:p>
    <w:p w:rsidR="00995C2F" w:rsidRDefault="00995C2F" w:rsidP="00995C2F">
      <w:pPr>
        <w:jc w:val="center"/>
        <w:rPr>
          <w:b/>
          <w:sz w:val="28"/>
          <w:szCs w:val="28"/>
        </w:rPr>
      </w:pPr>
    </w:p>
    <w:p w:rsidR="00995C2F" w:rsidRDefault="00995C2F" w:rsidP="00995C2F">
      <w:pPr>
        <w:jc w:val="center"/>
        <w:rPr>
          <w:b/>
          <w:sz w:val="28"/>
          <w:szCs w:val="28"/>
        </w:rPr>
      </w:pPr>
      <w:r>
        <w:rPr>
          <w:b/>
          <w:sz w:val="28"/>
          <w:szCs w:val="28"/>
        </w:rPr>
        <w:t>Н.А. Ковалева</w:t>
      </w:r>
    </w:p>
    <w:p w:rsidR="00995C2F" w:rsidRDefault="00995C2F" w:rsidP="00995C2F">
      <w:pPr>
        <w:jc w:val="center"/>
        <w:rPr>
          <w:sz w:val="36"/>
          <w:szCs w:val="36"/>
        </w:rPr>
      </w:pPr>
      <w:r>
        <w:rPr>
          <w:sz w:val="36"/>
          <w:szCs w:val="36"/>
        </w:rPr>
        <w:t xml:space="preserve"> </w:t>
      </w:r>
    </w:p>
    <w:p w:rsidR="00995C2F" w:rsidRDefault="00995C2F" w:rsidP="00995C2F">
      <w:pPr>
        <w:spacing w:after="200" w:line="276" w:lineRule="auto"/>
        <w:jc w:val="center"/>
        <w:rPr>
          <w:rFonts w:eastAsiaTheme="minorHAnsi"/>
          <w:b/>
          <w:sz w:val="28"/>
          <w:szCs w:val="28"/>
          <w:lang w:eastAsia="en-US"/>
        </w:rPr>
      </w:pPr>
      <w:r>
        <w:rPr>
          <w:rFonts w:eastAsiaTheme="minorHAnsi"/>
          <w:b/>
          <w:sz w:val="28"/>
          <w:szCs w:val="28"/>
          <w:lang w:eastAsia="en-US"/>
        </w:rPr>
        <w:t xml:space="preserve">ИНВЕСТИЦИОННЫЙ БАНКИНГ </w:t>
      </w:r>
    </w:p>
    <w:p w:rsidR="00995C2F" w:rsidRDefault="00995C2F" w:rsidP="00995C2F">
      <w:pPr>
        <w:spacing w:after="200" w:line="276" w:lineRule="auto"/>
        <w:jc w:val="center"/>
        <w:rPr>
          <w:rFonts w:eastAsiaTheme="minorHAnsi"/>
          <w:b/>
          <w:sz w:val="28"/>
          <w:szCs w:val="28"/>
          <w:lang w:eastAsia="en-US"/>
        </w:rPr>
      </w:pPr>
      <w:r>
        <w:rPr>
          <w:rFonts w:eastAsiaTheme="minorHAnsi"/>
          <w:b/>
          <w:sz w:val="28"/>
          <w:szCs w:val="28"/>
          <w:lang w:eastAsia="en-US"/>
        </w:rPr>
        <w:t>(на английском языке)</w:t>
      </w:r>
    </w:p>
    <w:p w:rsidR="00995C2F" w:rsidRDefault="00995C2F" w:rsidP="00995C2F">
      <w:pPr>
        <w:pStyle w:val="ac"/>
        <w:tabs>
          <w:tab w:val="left" w:pos="780"/>
          <w:tab w:val="center" w:pos="4535"/>
        </w:tabs>
        <w:spacing w:after="0"/>
        <w:jc w:val="center"/>
        <w:rPr>
          <w:bCs/>
        </w:rPr>
      </w:pPr>
    </w:p>
    <w:p w:rsidR="00995C2F" w:rsidRDefault="00995C2F" w:rsidP="00995C2F">
      <w:pPr>
        <w:jc w:val="center"/>
      </w:pPr>
    </w:p>
    <w:p w:rsidR="00995C2F" w:rsidRDefault="00995C2F" w:rsidP="00995C2F">
      <w:pPr>
        <w:jc w:val="center"/>
        <w:rPr>
          <w:b/>
          <w:sz w:val="28"/>
          <w:szCs w:val="28"/>
        </w:rPr>
      </w:pPr>
      <w:r>
        <w:rPr>
          <w:b/>
          <w:sz w:val="28"/>
          <w:szCs w:val="28"/>
        </w:rPr>
        <w:t>Рабочая программа дисциплины</w:t>
      </w:r>
    </w:p>
    <w:p w:rsidR="00995C2F" w:rsidRDefault="00995C2F" w:rsidP="00995C2F">
      <w:pPr>
        <w:jc w:val="center"/>
        <w:rPr>
          <w:b/>
          <w:sz w:val="28"/>
          <w:szCs w:val="28"/>
        </w:rPr>
      </w:pPr>
    </w:p>
    <w:p w:rsidR="00995C2F" w:rsidRDefault="00995C2F" w:rsidP="00995C2F">
      <w:pPr>
        <w:spacing w:line="276" w:lineRule="auto"/>
        <w:jc w:val="center"/>
        <w:rPr>
          <w:sz w:val="28"/>
          <w:szCs w:val="28"/>
        </w:rPr>
      </w:pPr>
      <w:r>
        <w:rPr>
          <w:sz w:val="28"/>
          <w:szCs w:val="28"/>
        </w:rPr>
        <w:t xml:space="preserve">для студентов, обучающихся по направлению подготовки </w:t>
      </w:r>
    </w:p>
    <w:p w:rsidR="00995C2F" w:rsidRDefault="00995C2F" w:rsidP="00995C2F">
      <w:pPr>
        <w:spacing w:line="276" w:lineRule="auto"/>
        <w:jc w:val="center"/>
        <w:rPr>
          <w:rFonts w:eastAsiaTheme="minorHAnsi"/>
          <w:sz w:val="28"/>
          <w:szCs w:val="28"/>
          <w:lang w:eastAsia="en-US"/>
        </w:rPr>
      </w:pPr>
      <w:r>
        <w:rPr>
          <w:rFonts w:eastAsiaTheme="minorHAnsi"/>
          <w:sz w:val="28"/>
          <w:szCs w:val="28"/>
          <w:lang w:eastAsia="en-US"/>
        </w:rPr>
        <w:t>38.03.01-Экономика, ОП «Экономика и финансы»,</w:t>
      </w:r>
    </w:p>
    <w:p w:rsidR="00995C2F" w:rsidRDefault="00995C2F" w:rsidP="00995C2F">
      <w:pPr>
        <w:spacing w:after="200" w:line="276" w:lineRule="auto"/>
        <w:jc w:val="center"/>
      </w:pPr>
      <w:r>
        <w:rPr>
          <w:rFonts w:eastAsiaTheme="minorHAnsi"/>
          <w:sz w:val="28"/>
          <w:szCs w:val="28"/>
          <w:lang w:eastAsia="en-US"/>
        </w:rPr>
        <w:t xml:space="preserve">Профиль: «Финансы и банковское дело» </w:t>
      </w:r>
    </w:p>
    <w:p w:rsidR="00995C2F" w:rsidRDefault="00995C2F" w:rsidP="00995C2F">
      <w:pPr>
        <w:spacing w:line="276" w:lineRule="auto"/>
        <w:jc w:val="center"/>
        <w:rPr>
          <w:i/>
        </w:rPr>
      </w:pPr>
    </w:p>
    <w:p w:rsidR="00995C2F" w:rsidRDefault="00995C2F" w:rsidP="00995C2F">
      <w:pPr>
        <w:spacing w:line="276" w:lineRule="auto"/>
        <w:jc w:val="center"/>
        <w:rPr>
          <w:i/>
        </w:rP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pPr>
    </w:p>
    <w:p w:rsidR="00995C2F" w:rsidRDefault="00995C2F" w:rsidP="00995C2F">
      <w:pPr>
        <w:jc w:val="center"/>
        <w:rPr>
          <w:b/>
          <w:caps/>
          <w:sz w:val="28"/>
          <w:szCs w:val="28"/>
        </w:rPr>
      </w:pPr>
      <w:r>
        <w:rPr>
          <w:b/>
          <w:sz w:val="28"/>
          <w:szCs w:val="28"/>
        </w:rPr>
        <w:t>Москва</w:t>
      </w:r>
      <w:r>
        <w:rPr>
          <w:b/>
          <w:caps/>
          <w:sz w:val="28"/>
          <w:szCs w:val="28"/>
        </w:rPr>
        <w:t xml:space="preserve"> 2023</w:t>
      </w:r>
    </w:p>
    <w:p w:rsidR="00995C2F" w:rsidRDefault="00995C2F" w:rsidP="00995C2F">
      <w:pPr>
        <w:jc w:val="center"/>
        <w:rPr>
          <w:b/>
          <w:sz w:val="28"/>
          <w:szCs w:val="28"/>
        </w:rPr>
      </w:pPr>
      <w:r>
        <w:rPr>
          <w:b/>
          <w:sz w:val="28"/>
          <w:szCs w:val="28"/>
        </w:rPr>
        <w:lastRenderedPageBreak/>
        <w:t>Федеральное государственное образовательное бюджетное</w:t>
      </w:r>
    </w:p>
    <w:p w:rsidR="00995C2F" w:rsidRDefault="00995C2F" w:rsidP="00995C2F">
      <w:pPr>
        <w:jc w:val="center"/>
        <w:rPr>
          <w:b/>
          <w:sz w:val="28"/>
          <w:szCs w:val="28"/>
        </w:rPr>
      </w:pPr>
      <w:r>
        <w:rPr>
          <w:b/>
          <w:sz w:val="28"/>
          <w:szCs w:val="28"/>
        </w:rPr>
        <w:t xml:space="preserve"> учреждение высшего образования</w:t>
      </w:r>
    </w:p>
    <w:p w:rsidR="00995C2F" w:rsidRDefault="00995C2F" w:rsidP="00995C2F">
      <w:pPr>
        <w:jc w:val="center"/>
        <w:rPr>
          <w:b/>
          <w:caps/>
          <w:sz w:val="28"/>
          <w:szCs w:val="28"/>
        </w:rPr>
      </w:pPr>
      <w:r>
        <w:rPr>
          <w:b/>
          <w:caps/>
          <w:sz w:val="28"/>
          <w:szCs w:val="28"/>
        </w:rPr>
        <w:t xml:space="preserve"> «ФинансовЫЙ УНИВЕРСИТЕТ при Правительстве</w:t>
      </w:r>
    </w:p>
    <w:p w:rsidR="00995C2F" w:rsidRDefault="00995C2F" w:rsidP="00995C2F">
      <w:pPr>
        <w:jc w:val="center"/>
        <w:rPr>
          <w:b/>
          <w:caps/>
          <w:sz w:val="28"/>
          <w:szCs w:val="28"/>
        </w:rPr>
      </w:pPr>
      <w:r>
        <w:rPr>
          <w:b/>
          <w:caps/>
          <w:sz w:val="28"/>
          <w:szCs w:val="28"/>
        </w:rPr>
        <w:t>Российской Федерации»</w:t>
      </w:r>
    </w:p>
    <w:p w:rsidR="00995C2F" w:rsidRDefault="00995C2F" w:rsidP="00995C2F">
      <w:pPr>
        <w:jc w:val="center"/>
        <w:rPr>
          <w:b/>
          <w:sz w:val="28"/>
          <w:szCs w:val="28"/>
        </w:rPr>
      </w:pPr>
      <w:r>
        <w:rPr>
          <w:b/>
          <w:sz w:val="28"/>
          <w:szCs w:val="28"/>
        </w:rPr>
        <w:t>(Финансовый университет)</w:t>
      </w:r>
    </w:p>
    <w:p w:rsidR="00995C2F" w:rsidRDefault="00995C2F" w:rsidP="00995C2F">
      <w:pPr>
        <w:jc w:val="center"/>
      </w:pPr>
    </w:p>
    <w:p w:rsidR="00995C2F" w:rsidRDefault="00995C2F" w:rsidP="00995C2F">
      <w:pPr>
        <w:jc w:val="center"/>
      </w:pPr>
    </w:p>
    <w:p w:rsidR="00995C2F" w:rsidRDefault="00995C2F" w:rsidP="00995C2F">
      <w:pPr>
        <w:jc w:val="center"/>
        <w:rPr>
          <w:b/>
          <w:sz w:val="28"/>
          <w:szCs w:val="28"/>
        </w:rPr>
      </w:pPr>
      <w:r>
        <w:rPr>
          <w:b/>
          <w:sz w:val="28"/>
          <w:szCs w:val="28"/>
        </w:rPr>
        <w:t>Департамент банковского дела и монетарного регулирования</w:t>
      </w:r>
    </w:p>
    <w:p w:rsidR="00995C2F" w:rsidRDefault="00995C2F" w:rsidP="00995C2F">
      <w:pPr>
        <w:jc w:val="center"/>
        <w:rPr>
          <w:b/>
          <w:sz w:val="28"/>
          <w:szCs w:val="28"/>
        </w:rPr>
      </w:pPr>
      <w:r>
        <w:rPr>
          <w:b/>
          <w:sz w:val="28"/>
          <w:szCs w:val="28"/>
        </w:rPr>
        <w:t>Финансового факультета</w:t>
      </w:r>
    </w:p>
    <w:p w:rsidR="00995C2F" w:rsidRDefault="00995C2F" w:rsidP="00995C2F">
      <w:pPr>
        <w:jc w:val="center"/>
      </w:pPr>
    </w:p>
    <w:p w:rsidR="00995C2F" w:rsidRDefault="00995C2F" w:rsidP="00995C2F">
      <w:pPr>
        <w:jc w:val="center"/>
      </w:pPr>
    </w:p>
    <w:tbl>
      <w:tblPr>
        <w:tblStyle w:val="afe"/>
        <w:tblpPr w:leftFromText="180" w:rightFromText="180" w:vertAnchor="text" w:tblpY="1"/>
        <w:tblW w:w="2550" w:type="pct"/>
        <w:tblInd w:w="0" w:type="dxa"/>
        <w:tblLayout w:type="fixed"/>
        <w:tblLook w:val="04A0" w:firstRow="1" w:lastRow="0" w:firstColumn="1" w:lastColumn="0" w:noHBand="0" w:noVBand="1"/>
      </w:tblPr>
      <w:tblGrid>
        <w:gridCol w:w="5205"/>
      </w:tblGrid>
      <w:tr w:rsidR="00995C2F" w:rsidTr="00995C2F">
        <w:tc>
          <w:tcPr>
            <w:tcW w:w="5204" w:type="dxa"/>
            <w:tcBorders>
              <w:top w:val="nil"/>
              <w:left w:val="nil"/>
              <w:bottom w:val="nil"/>
              <w:right w:val="nil"/>
            </w:tcBorders>
          </w:tcPr>
          <w:p w:rsidR="00995C2F" w:rsidRDefault="00995C2F">
            <w:pPr>
              <w:widowControl w:val="0"/>
              <w:jc w:val="center"/>
              <w:rPr>
                <w:sz w:val="28"/>
                <w:szCs w:val="28"/>
                <w:lang w:eastAsia="en-US"/>
              </w:rPr>
            </w:pPr>
          </w:p>
          <w:p w:rsidR="00995C2F" w:rsidRDefault="00995C2F">
            <w:pPr>
              <w:widowControl w:val="0"/>
              <w:rPr>
                <w:sz w:val="28"/>
                <w:szCs w:val="28"/>
                <w:lang w:eastAsia="en-US"/>
              </w:rPr>
            </w:pPr>
            <w:r>
              <w:rPr>
                <w:sz w:val="28"/>
                <w:szCs w:val="28"/>
                <w:lang w:eastAsia="en-US"/>
              </w:rPr>
              <w:t xml:space="preserve">                 </w:t>
            </w:r>
          </w:p>
        </w:tc>
      </w:tr>
    </w:tbl>
    <w:p w:rsidR="00995C2F" w:rsidRDefault="00995C2F" w:rsidP="00995C2F">
      <w:pPr>
        <w:spacing w:line="360" w:lineRule="auto"/>
        <w:rPr>
          <w:sz w:val="28"/>
          <w:szCs w:val="28"/>
        </w:rPr>
      </w:pPr>
      <w:r>
        <w:rPr>
          <w:sz w:val="28"/>
          <w:szCs w:val="28"/>
        </w:rPr>
        <w:tab/>
        <w:t xml:space="preserve">           УТВЕРЖДАЮ</w:t>
      </w:r>
    </w:p>
    <w:p w:rsidR="00995C2F" w:rsidRDefault="00995C2F" w:rsidP="00995C2F">
      <w:pPr>
        <w:tabs>
          <w:tab w:val="left" w:pos="1080"/>
          <w:tab w:val="center" w:pos="2364"/>
        </w:tabs>
        <w:spacing w:line="360" w:lineRule="auto"/>
        <w:rPr>
          <w:sz w:val="28"/>
          <w:szCs w:val="28"/>
        </w:rPr>
      </w:pPr>
      <w:r>
        <w:rPr>
          <w:sz w:val="28"/>
          <w:szCs w:val="28"/>
        </w:rPr>
        <w:tab/>
      </w:r>
      <w:r>
        <w:rPr>
          <w:sz w:val="28"/>
          <w:szCs w:val="28"/>
        </w:rPr>
        <w:tab/>
        <w:t xml:space="preserve"> Проректор по учебной и                                                                                    </w:t>
      </w:r>
    </w:p>
    <w:p w:rsidR="00995C2F" w:rsidRDefault="00995C2F" w:rsidP="00995C2F">
      <w:pPr>
        <w:spacing w:line="360" w:lineRule="auto"/>
        <w:jc w:val="center"/>
        <w:rPr>
          <w:sz w:val="28"/>
          <w:szCs w:val="28"/>
        </w:rPr>
      </w:pPr>
      <w:r>
        <w:rPr>
          <w:sz w:val="28"/>
          <w:szCs w:val="28"/>
        </w:rPr>
        <w:t xml:space="preserve">                                                                           методической работе</w:t>
      </w:r>
    </w:p>
    <w:p w:rsidR="00995C2F" w:rsidRDefault="00995C2F" w:rsidP="00995C2F">
      <w:pPr>
        <w:spacing w:line="360" w:lineRule="auto"/>
        <w:jc w:val="center"/>
        <w:rPr>
          <w:sz w:val="28"/>
          <w:szCs w:val="28"/>
        </w:rPr>
      </w:pPr>
      <w:r>
        <w:rPr>
          <w:sz w:val="28"/>
          <w:szCs w:val="28"/>
        </w:rPr>
        <w:t xml:space="preserve">                                                                                   __________Е.А. Каменева</w:t>
      </w:r>
    </w:p>
    <w:p w:rsidR="00995C2F" w:rsidRDefault="00995C2F" w:rsidP="00995C2F">
      <w:pPr>
        <w:tabs>
          <w:tab w:val="left" w:pos="7950"/>
        </w:tabs>
      </w:pPr>
      <w:r>
        <w:rPr>
          <w:sz w:val="28"/>
          <w:szCs w:val="28"/>
        </w:rPr>
        <w:t xml:space="preserve">                                                                                           «</w:t>
      </w:r>
      <w:r>
        <w:rPr>
          <w:sz w:val="28"/>
          <w:szCs w:val="28"/>
        </w:rPr>
        <w:t>28</w:t>
      </w:r>
      <w:r>
        <w:rPr>
          <w:sz w:val="28"/>
          <w:szCs w:val="28"/>
        </w:rPr>
        <w:t>»</w:t>
      </w:r>
      <w:r>
        <w:rPr>
          <w:sz w:val="28"/>
          <w:szCs w:val="28"/>
        </w:rPr>
        <w:t xml:space="preserve"> июня </w:t>
      </w:r>
      <w:r>
        <w:rPr>
          <w:sz w:val="28"/>
          <w:szCs w:val="28"/>
        </w:rPr>
        <w:t>2023 г.</w:t>
      </w:r>
    </w:p>
    <w:p w:rsidR="00995C2F" w:rsidRDefault="00995C2F" w:rsidP="00995C2F">
      <w:pPr>
        <w:tabs>
          <w:tab w:val="left" w:pos="1425"/>
        </w:tabs>
        <w:rPr>
          <w:sz w:val="28"/>
          <w:szCs w:val="28"/>
        </w:rPr>
      </w:pPr>
      <w:r>
        <w:rPr>
          <w:sz w:val="28"/>
          <w:szCs w:val="28"/>
        </w:rPr>
        <w:br/>
      </w:r>
    </w:p>
    <w:p w:rsidR="00995C2F" w:rsidRDefault="00995C2F" w:rsidP="00995C2F">
      <w:pPr>
        <w:jc w:val="center"/>
        <w:rPr>
          <w:b/>
          <w:sz w:val="28"/>
          <w:szCs w:val="28"/>
        </w:rPr>
      </w:pPr>
      <w:r>
        <w:rPr>
          <w:b/>
          <w:sz w:val="28"/>
          <w:szCs w:val="28"/>
        </w:rPr>
        <w:t>Н.А. Ковалева</w:t>
      </w:r>
    </w:p>
    <w:p w:rsidR="00995C2F" w:rsidRDefault="00995C2F" w:rsidP="00995C2F">
      <w:pPr>
        <w:jc w:val="center"/>
        <w:rPr>
          <w:sz w:val="36"/>
          <w:szCs w:val="36"/>
        </w:rPr>
      </w:pPr>
      <w:r>
        <w:rPr>
          <w:sz w:val="36"/>
          <w:szCs w:val="36"/>
        </w:rPr>
        <w:t xml:space="preserve"> </w:t>
      </w:r>
    </w:p>
    <w:p w:rsidR="00995C2F" w:rsidRDefault="00995C2F" w:rsidP="00995C2F">
      <w:pPr>
        <w:spacing w:after="200" w:line="276" w:lineRule="auto"/>
        <w:jc w:val="center"/>
        <w:rPr>
          <w:rFonts w:eastAsiaTheme="minorHAnsi"/>
          <w:b/>
          <w:sz w:val="28"/>
          <w:szCs w:val="28"/>
          <w:lang w:eastAsia="en-US"/>
        </w:rPr>
      </w:pPr>
      <w:r>
        <w:rPr>
          <w:rFonts w:eastAsiaTheme="minorHAnsi"/>
          <w:b/>
          <w:sz w:val="28"/>
          <w:szCs w:val="28"/>
          <w:lang w:eastAsia="en-US"/>
        </w:rPr>
        <w:t xml:space="preserve">ИНВЕСТИЦИОННЫЙ БАНКИНГ </w:t>
      </w:r>
    </w:p>
    <w:p w:rsidR="00995C2F" w:rsidRDefault="00995C2F" w:rsidP="00995C2F">
      <w:pPr>
        <w:spacing w:after="200" w:line="276" w:lineRule="auto"/>
        <w:jc w:val="center"/>
        <w:rPr>
          <w:rFonts w:eastAsiaTheme="minorHAnsi"/>
          <w:b/>
          <w:sz w:val="28"/>
          <w:szCs w:val="28"/>
          <w:lang w:eastAsia="en-US"/>
        </w:rPr>
      </w:pPr>
      <w:r>
        <w:rPr>
          <w:rFonts w:eastAsiaTheme="minorHAnsi"/>
          <w:b/>
          <w:sz w:val="28"/>
          <w:szCs w:val="28"/>
          <w:lang w:eastAsia="en-US"/>
        </w:rPr>
        <w:t>(на английском языке)</w:t>
      </w:r>
    </w:p>
    <w:p w:rsidR="00995C2F" w:rsidRDefault="00995C2F" w:rsidP="00995C2F">
      <w:pPr>
        <w:pStyle w:val="ac"/>
        <w:tabs>
          <w:tab w:val="left" w:pos="780"/>
          <w:tab w:val="center" w:pos="4535"/>
        </w:tabs>
        <w:spacing w:after="0"/>
        <w:jc w:val="center"/>
        <w:rPr>
          <w:bCs/>
        </w:rPr>
      </w:pPr>
    </w:p>
    <w:p w:rsidR="00995C2F" w:rsidRDefault="00995C2F" w:rsidP="00995C2F">
      <w:pPr>
        <w:jc w:val="center"/>
      </w:pPr>
    </w:p>
    <w:p w:rsidR="00995C2F" w:rsidRDefault="00995C2F" w:rsidP="00995C2F">
      <w:pPr>
        <w:jc w:val="center"/>
        <w:rPr>
          <w:b/>
          <w:sz w:val="28"/>
          <w:szCs w:val="28"/>
        </w:rPr>
      </w:pPr>
      <w:r>
        <w:rPr>
          <w:b/>
          <w:sz w:val="28"/>
          <w:szCs w:val="28"/>
        </w:rPr>
        <w:t>Рабочая программа дисциплины</w:t>
      </w:r>
    </w:p>
    <w:p w:rsidR="00995C2F" w:rsidRDefault="00995C2F" w:rsidP="00995C2F">
      <w:pPr>
        <w:jc w:val="center"/>
        <w:rPr>
          <w:b/>
          <w:sz w:val="28"/>
          <w:szCs w:val="28"/>
        </w:rPr>
      </w:pPr>
    </w:p>
    <w:p w:rsidR="00995C2F" w:rsidRDefault="00995C2F" w:rsidP="00995C2F">
      <w:pPr>
        <w:spacing w:line="276" w:lineRule="auto"/>
        <w:jc w:val="center"/>
        <w:rPr>
          <w:sz w:val="28"/>
          <w:szCs w:val="28"/>
        </w:rPr>
      </w:pPr>
      <w:r>
        <w:rPr>
          <w:sz w:val="28"/>
          <w:szCs w:val="28"/>
        </w:rPr>
        <w:t xml:space="preserve">для студентов, обучающихся по направлению подготовки </w:t>
      </w:r>
    </w:p>
    <w:p w:rsidR="00995C2F" w:rsidRDefault="00995C2F" w:rsidP="00995C2F">
      <w:pPr>
        <w:spacing w:line="276" w:lineRule="auto"/>
        <w:jc w:val="center"/>
        <w:rPr>
          <w:rFonts w:eastAsiaTheme="minorHAnsi"/>
          <w:sz w:val="28"/>
          <w:szCs w:val="28"/>
          <w:lang w:eastAsia="en-US"/>
        </w:rPr>
      </w:pPr>
      <w:r>
        <w:rPr>
          <w:rFonts w:eastAsiaTheme="minorHAnsi"/>
          <w:sz w:val="28"/>
          <w:szCs w:val="28"/>
          <w:lang w:eastAsia="en-US"/>
        </w:rPr>
        <w:t>38.03.01-Экономика, ОП «Экономика и финансы»,</w:t>
      </w:r>
    </w:p>
    <w:p w:rsidR="00995C2F" w:rsidRDefault="00995C2F" w:rsidP="00995C2F">
      <w:pPr>
        <w:spacing w:after="200" w:line="276" w:lineRule="auto"/>
        <w:jc w:val="center"/>
      </w:pPr>
      <w:r>
        <w:rPr>
          <w:rFonts w:eastAsiaTheme="minorHAnsi"/>
          <w:sz w:val="28"/>
          <w:szCs w:val="28"/>
          <w:lang w:eastAsia="en-US"/>
        </w:rPr>
        <w:t xml:space="preserve">Профиль: «Финансы и банковское дело» </w:t>
      </w:r>
    </w:p>
    <w:p w:rsidR="00995C2F" w:rsidRDefault="00995C2F" w:rsidP="00995C2F">
      <w:pPr>
        <w:jc w:val="center"/>
        <w:rPr>
          <w:i/>
          <w:sz w:val="28"/>
          <w:szCs w:val="28"/>
        </w:rPr>
      </w:pPr>
    </w:p>
    <w:p w:rsidR="00995C2F" w:rsidRDefault="00995C2F" w:rsidP="00995C2F">
      <w:pPr>
        <w:jc w:val="center"/>
        <w:rPr>
          <w:i/>
          <w:sz w:val="28"/>
          <w:szCs w:val="28"/>
        </w:rPr>
      </w:pPr>
    </w:p>
    <w:p w:rsidR="00995C2F" w:rsidRDefault="00995C2F" w:rsidP="00995C2F">
      <w:pPr>
        <w:jc w:val="center"/>
      </w:pPr>
      <w:r>
        <w:rPr>
          <w:i/>
          <w:color w:val="000000"/>
          <w:sz w:val="28"/>
          <w:szCs w:val="28"/>
        </w:rPr>
        <w:t>Рекомендовано Ученым советом Финансового факультета</w:t>
      </w:r>
    </w:p>
    <w:p w:rsidR="00995C2F" w:rsidRDefault="00995C2F" w:rsidP="00995C2F">
      <w:pPr>
        <w:jc w:val="center"/>
        <w:rPr>
          <w:iCs/>
          <w:sz w:val="28"/>
          <w:szCs w:val="28"/>
        </w:rPr>
      </w:pPr>
      <w:r>
        <w:rPr>
          <w:iCs/>
          <w:sz w:val="28"/>
          <w:szCs w:val="28"/>
        </w:rPr>
        <w:t xml:space="preserve"> (</w:t>
      </w:r>
      <w:r>
        <w:rPr>
          <w:i/>
          <w:sz w:val="28"/>
          <w:szCs w:val="28"/>
        </w:rPr>
        <w:t>протокол № 35 от 20 июня 2023 г.</w:t>
      </w:r>
      <w:r>
        <w:rPr>
          <w:iCs/>
          <w:sz w:val="28"/>
          <w:szCs w:val="28"/>
        </w:rPr>
        <w:t>)</w:t>
      </w:r>
    </w:p>
    <w:p w:rsidR="00995C2F" w:rsidRDefault="00995C2F" w:rsidP="00995C2F">
      <w:pPr>
        <w:jc w:val="center"/>
        <w:rPr>
          <w:iCs/>
          <w:sz w:val="28"/>
          <w:szCs w:val="28"/>
        </w:rPr>
      </w:pPr>
    </w:p>
    <w:p w:rsidR="00995C2F" w:rsidRDefault="00995C2F" w:rsidP="00995C2F">
      <w:pPr>
        <w:spacing w:line="276" w:lineRule="auto"/>
        <w:jc w:val="center"/>
        <w:rPr>
          <w:i/>
          <w:sz w:val="28"/>
          <w:szCs w:val="28"/>
        </w:rPr>
      </w:pPr>
      <w:r>
        <w:rPr>
          <w:i/>
          <w:sz w:val="28"/>
          <w:szCs w:val="28"/>
        </w:rPr>
        <w:t>Одобрено учебно-научным Департаментом</w:t>
      </w:r>
    </w:p>
    <w:p w:rsidR="00995C2F" w:rsidRDefault="00995C2F" w:rsidP="00995C2F">
      <w:pPr>
        <w:spacing w:line="276" w:lineRule="auto"/>
        <w:jc w:val="center"/>
        <w:rPr>
          <w:i/>
          <w:sz w:val="28"/>
          <w:szCs w:val="28"/>
        </w:rPr>
      </w:pPr>
      <w:r>
        <w:rPr>
          <w:i/>
          <w:sz w:val="28"/>
          <w:szCs w:val="28"/>
        </w:rPr>
        <w:t>банковского дела и монетарного регулирования</w:t>
      </w:r>
    </w:p>
    <w:p w:rsidR="00995C2F" w:rsidRDefault="00995C2F" w:rsidP="00995C2F">
      <w:pPr>
        <w:spacing w:line="276" w:lineRule="auto"/>
        <w:jc w:val="center"/>
        <w:rPr>
          <w:i/>
          <w:sz w:val="28"/>
          <w:szCs w:val="28"/>
        </w:rPr>
      </w:pPr>
      <w:r>
        <w:rPr>
          <w:i/>
          <w:sz w:val="28"/>
          <w:szCs w:val="28"/>
        </w:rPr>
        <w:t>(протокол № 18 от 11 мая 2023 г.)</w:t>
      </w:r>
    </w:p>
    <w:p w:rsidR="00995C2F" w:rsidRDefault="00995C2F" w:rsidP="00995C2F">
      <w:pPr>
        <w:jc w:val="center"/>
        <w:rPr>
          <w:sz w:val="28"/>
          <w:szCs w:val="28"/>
        </w:rPr>
      </w:pPr>
    </w:p>
    <w:p w:rsidR="00995C2F" w:rsidRDefault="00995C2F" w:rsidP="00995C2F">
      <w:pPr>
        <w:jc w:val="center"/>
        <w:rPr>
          <w:i/>
          <w:sz w:val="28"/>
          <w:szCs w:val="28"/>
        </w:rPr>
      </w:pPr>
    </w:p>
    <w:p w:rsidR="00995C2F" w:rsidRDefault="00995C2F" w:rsidP="00995C2F">
      <w:pPr>
        <w:jc w:val="center"/>
        <w:rPr>
          <w:b/>
          <w:sz w:val="28"/>
          <w:szCs w:val="28"/>
        </w:rPr>
      </w:pPr>
      <w:r>
        <w:rPr>
          <w:b/>
          <w:sz w:val="28"/>
          <w:szCs w:val="28"/>
        </w:rPr>
        <w:t>Москва 2023</w:t>
      </w:r>
    </w:p>
    <w:p w:rsidR="00995C2F" w:rsidRDefault="00995C2F" w:rsidP="00995C2F">
      <w:pPr>
        <w:spacing w:after="200" w:line="276" w:lineRule="auto"/>
        <w:jc w:val="center"/>
        <w:rPr>
          <w:rFonts w:eastAsiaTheme="minorHAnsi"/>
          <w:b/>
          <w:sz w:val="28"/>
          <w:szCs w:val="28"/>
          <w:lang w:eastAsia="en-US"/>
        </w:rPr>
      </w:pPr>
      <w:r>
        <w:rPr>
          <w:rFonts w:eastAsiaTheme="minorHAnsi"/>
          <w:b/>
          <w:sz w:val="28"/>
          <w:szCs w:val="28"/>
          <w:lang w:eastAsia="en-US"/>
        </w:rPr>
        <w:lastRenderedPageBreak/>
        <w:t>Содержание</w:t>
      </w:r>
    </w:p>
    <w:sdt>
      <w:sdtPr>
        <w:rPr>
          <w:rFonts w:ascii="Times New Roman" w:eastAsia="Times New Roman" w:hAnsi="Times New Roman" w:cs="Times New Roman"/>
          <w:b/>
          <w:color w:val="auto"/>
          <w:sz w:val="28"/>
          <w:szCs w:val="28"/>
        </w:rPr>
        <w:id w:val="1339516269"/>
        <w:docPartObj>
          <w:docPartGallery w:val="Table of Contents"/>
          <w:docPartUnique/>
        </w:docPartObj>
      </w:sdtPr>
      <w:sdtContent>
        <w:p w:rsidR="00995C2F" w:rsidRDefault="00995C2F" w:rsidP="00995C2F">
          <w:pPr>
            <w:pStyle w:val="af4"/>
            <w:rPr>
              <w:sz w:val="28"/>
              <w:szCs w:val="28"/>
            </w:rPr>
          </w:pPr>
        </w:p>
        <w:p w:rsidR="00995C2F" w:rsidRDefault="00995C2F" w:rsidP="00995C2F">
          <w:pPr>
            <w:pStyle w:val="12"/>
            <w:rPr>
              <w:rFonts w:asciiTheme="minorHAnsi" w:eastAsiaTheme="minorEastAsia" w:hAnsiTheme="minorHAnsi" w:cstheme="minorBidi"/>
              <w:b w:val="0"/>
              <w:kern w:val="2"/>
              <w14:ligatures w14:val="standardContextual"/>
            </w:rPr>
          </w:pPr>
          <w:r>
            <w:fldChar w:fldCharType="begin"/>
          </w:r>
          <w:r>
            <w:rPr>
              <w:b w:val="0"/>
              <w:webHidden/>
            </w:rPr>
            <w:instrText>TOC \z \o "1-3" \u \h</w:instrText>
          </w:r>
          <w:r>
            <w:fldChar w:fldCharType="separate"/>
          </w:r>
          <w:hyperlink r:id="rId7" w:anchor="_Toc135435866" w:history="1">
            <w:r>
              <w:rPr>
                <w:rStyle w:val="aff"/>
                <w:webHidden/>
                <w:color w:val="auto"/>
                <w:u w:val="none"/>
              </w:rPr>
              <w:fldChar w:fldCharType="begin"/>
            </w:r>
            <w:r>
              <w:rPr>
                <w:rStyle w:val="aff"/>
                <w:webHidden/>
                <w:color w:val="auto"/>
                <w:u w:val="none"/>
              </w:rPr>
              <w:instrText>PAGEREF _Toc135435866 \h</w:instrText>
            </w:r>
            <w:r>
              <w:rPr>
                <w:rStyle w:val="aff"/>
                <w:webHidden/>
                <w:color w:val="auto"/>
                <w:u w:val="none"/>
              </w:rPr>
            </w:r>
            <w:r>
              <w:rPr>
                <w:rStyle w:val="aff"/>
                <w:webHidden/>
                <w:color w:val="auto"/>
                <w:u w:val="none"/>
              </w:rPr>
              <w:fldChar w:fldCharType="separate"/>
            </w:r>
            <w:r>
              <w:rPr>
                <w:rStyle w:val="aff"/>
                <w:b w:val="0"/>
                <w:webHidden/>
                <w:color w:val="auto"/>
                <w:u w:val="none"/>
              </w:rPr>
              <w:t>1. Наименование дисциплины</w:t>
            </w:r>
            <w:r>
              <w:rPr>
                <w:rStyle w:val="aff"/>
                <w:b w:val="0"/>
                <w:webHidden/>
                <w:color w:val="auto"/>
                <w:u w:val="none"/>
              </w:rPr>
              <w:tab/>
              <w:t>4</w:t>
            </w:r>
            <w:r>
              <w:rPr>
                <w:rStyle w:val="aff"/>
                <w:webHidden/>
                <w:color w:val="auto"/>
                <w:u w:val="none"/>
              </w:rPr>
              <w:fldChar w:fldCharType="end"/>
            </w:r>
          </w:hyperlink>
        </w:p>
        <w:p w:rsidR="00995C2F" w:rsidRDefault="00995C2F" w:rsidP="00995C2F">
          <w:pPr>
            <w:pStyle w:val="12"/>
            <w:rPr>
              <w:b w:val="0"/>
            </w:rPr>
          </w:pPr>
          <w:hyperlink r:id="rId8" w:anchor="_Toc135435867" w:history="1">
            <w:r>
              <w:rPr>
                <w:rStyle w:val="aff"/>
                <w:b w:val="0"/>
                <w:webHidden/>
                <w:color w:val="auto"/>
                <w:u w:val="none"/>
              </w:rPr>
              <w:t xml:space="preserve">2. </w:t>
            </w:r>
            <w:r>
              <w:rPr>
                <w:rStyle w:val="aff"/>
                <w:b w:val="0"/>
                <w:bCs/>
                <w:color w:val="auto"/>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Style w:val="aff"/>
                <w:webHidden/>
                <w:color w:val="auto"/>
                <w:u w:val="none"/>
              </w:rPr>
              <w:fldChar w:fldCharType="begin"/>
            </w:r>
            <w:r>
              <w:rPr>
                <w:rStyle w:val="aff"/>
                <w:webHidden/>
                <w:color w:val="auto"/>
                <w:u w:val="none"/>
              </w:rPr>
              <w:instrText>PAGEREF _Toc135435867 \h</w:instrText>
            </w:r>
            <w:r>
              <w:rPr>
                <w:rStyle w:val="aff"/>
                <w:webHidden/>
                <w:color w:val="auto"/>
                <w:u w:val="none"/>
              </w:rPr>
            </w:r>
            <w:r>
              <w:rPr>
                <w:rStyle w:val="aff"/>
                <w:webHidden/>
                <w:color w:val="auto"/>
                <w:u w:val="none"/>
              </w:rPr>
              <w:fldChar w:fldCharType="separate"/>
            </w:r>
            <w:r>
              <w:rPr>
                <w:rStyle w:val="aff"/>
                <w:b w:val="0"/>
                <w:color w:val="auto"/>
                <w:u w:val="none"/>
              </w:rPr>
              <w:tab/>
              <w:t>4</w:t>
            </w:r>
            <w:r>
              <w:rPr>
                <w:rStyle w:val="aff"/>
                <w:webHidden/>
                <w:color w:val="auto"/>
                <w:u w:val="none"/>
              </w:rPr>
              <w:fldChar w:fldCharType="end"/>
            </w:r>
          </w:hyperlink>
        </w:p>
        <w:p w:rsidR="00995C2F" w:rsidRDefault="00995C2F" w:rsidP="00995C2F">
          <w:pPr>
            <w:rPr>
              <w:rFonts w:eastAsiaTheme="minorEastAsia"/>
              <w:sz w:val="28"/>
              <w:szCs w:val="28"/>
            </w:rPr>
          </w:pPr>
          <w:r>
            <w:rPr>
              <w:rFonts w:eastAsiaTheme="minorEastAsia"/>
              <w:sz w:val="28"/>
              <w:szCs w:val="28"/>
            </w:rPr>
            <w:t>3. Место дисциплины в структуре образовательной программы…………………...…7</w:t>
          </w:r>
        </w:p>
        <w:p w:rsidR="00995C2F" w:rsidRDefault="00995C2F" w:rsidP="00995C2F">
          <w:pPr>
            <w:pStyle w:val="12"/>
            <w:rPr>
              <w:rFonts w:asciiTheme="minorHAnsi" w:eastAsiaTheme="minorEastAsia" w:hAnsiTheme="minorHAnsi" w:cstheme="minorBidi"/>
              <w:b w:val="0"/>
              <w:kern w:val="2"/>
              <w14:ligatures w14:val="standardContextual"/>
            </w:rPr>
          </w:pPr>
          <w:hyperlink r:id="rId9" w:anchor="_Toc135435868" w:history="1">
            <w:r>
              <w:rPr>
                <w:rStyle w:val="aff"/>
                <w:b w:val="0"/>
                <w:bCs/>
                <w:webHidden/>
                <w:color w:val="auto"/>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Style w:val="aff"/>
                <w:webHidden/>
                <w:color w:val="auto"/>
                <w:u w:val="none"/>
              </w:rPr>
              <w:fldChar w:fldCharType="begin"/>
            </w:r>
            <w:r>
              <w:rPr>
                <w:rStyle w:val="aff"/>
                <w:webHidden/>
                <w:color w:val="auto"/>
                <w:u w:val="none"/>
              </w:rPr>
              <w:instrText>PAGEREF _Toc135435868 \h</w:instrText>
            </w:r>
            <w:r>
              <w:rPr>
                <w:rStyle w:val="aff"/>
                <w:webHidden/>
                <w:color w:val="auto"/>
                <w:u w:val="none"/>
              </w:rPr>
            </w:r>
            <w:r>
              <w:rPr>
                <w:rStyle w:val="aff"/>
                <w:webHidden/>
                <w:color w:val="auto"/>
                <w:u w:val="none"/>
              </w:rPr>
              <w:fldChar w:fldCharType="separate"/>
            </w:r>
            <w:r>
              <w:rPr>
                <w:rStyle w:val="aff"/>
                <w:b w:val="0"/>
                <w:color w:val="auto"/>
                <w:u w:val="none"/>
              </w:rPr>
              <w:tab/>
              <w:t>7</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10" w:anchor="_Toc135435869" w:history="1">
            <w:r>
              <w:rPr>
                <w:rStyle w:val="aff"/>
                <w:b w:val="0"/>
                <w:bCs/>
                <w:webHidden/>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Style w:val="aff"/>
                <w:webHidden/>
                <w:color w:val="auto"/>
                <w:u w:val="none"/>
              </w:rPr>
              <w:fldChar w:fldCharType="begin"/>
            </w:r>
            <w:r>
              <w:rPr>
                <w:rStyle w:val="aff"/>
                <w:webHidden/>
                <w:color w:val="auto"/>
                <w:u w:val="none"/>
              </w:rPr>
              <w:instrText>PAGEREF _Toc135435869 \h</w:instrText>
            </w:r>
            <w:r>
              <w:rPr>
                <w:rStyle w:val="aff"/>
                <w:webHidden/>
                <w:color w:val="auto"/>
                <w:u w:val="none"/>
              </w:rPr>
            </w:r>
            <w:r>
              <w:rPr>
                <w:rStyle w:val="aff"/>
                <w:webHidden/>
                <w:color w:val="auto"/>
                <w:u w:val="none"/>
              </w:rPr>
              <w:fldChar w:fldCharType="separate"/>
            </w:r>
            <w:r>
              <w:rPr>
                <w:rStyle w:val="aff"/>
                <w:b w:val="0"/>
                <w:color w:val="auto"/>
                <w:u w:val="none"/>
              </w:rPr>
              <w:tab/>
              <w:t>7</w:t>
            </w:r>
            <w:r>
              <w:rPr>
                <w:rStyle w:val="aff"/>
                <w:webHidden/>
                <w:color w:val="auto"/>
                <w:u w:val="none"/>
              </w:rPr>
              <w:fldChar w:fldCharType="end"/>
            </w:r>
          </w:hyperlink>
        </w:p>
        <w:p w:rsidR="00995C2F" w:rsidRDefault="00995C2F" w:rsidP="00995C2F">
          <w:pPr>
            <w:pStyle w:val="20"/>
            <w:rPr>
              <w:rFonts w:asciiTheme="minorHAnsi" w:eastAsiaTheme="minorEastAsia" w:hAnsiTheme="minorHAnsi" w:cstheme="minorBidi"/>
              <w:b/>
              <w:kern w:val="2"/>
              <w:sz w:val="28"/>
              <w:szCs w:val="28"/>
              <w14:ligatures w14:val="standardContextual"/>
            </w:rPr>
          </w:pPr>
          <w:hyperlink r:id="rId11" w:anchor="_Toc135435870" w:history="1">
            <w:r>
              <w:rPr>
                <w:rStyle w:val="aff"/>
                <w:webHidden/>
                <w:color w:val="auto"/>
                <w:u w:val="none"/>
              </w:rPr>
              <w:fldChar w:fldCharType="begin"/>
            </w:r>
            <w:r>
              <w:rPr>
                <w:rStyle w:val="aff"/>
                <w:webHidden/>
                <w:color w:val="auto"/>
                <w:u w:val="none"/>
              </w:rPr>
              <w:instrText>PAGEREF _Toc135435870 \h</w:instrText>
            </w:r>
            <w:r>
              <w:rPr>
                <w:rStyle w:val="aff"/>
                <w:webHidden/>
                <w:color w:val="auto"/>
                <w:u w:val="none"/>
              </w:rPr>
            </w:r>
            <w:r>
              <w:rPr>
                <w:rStyle w:val="aff"/>
                <w:webHidden/>
                <w:color w:val="auto"/>
                <w:u w:val="none"/>
              </w:rPr>
              <w:fldChar w:fldCharType="separate"/>
            </w:r>
            <w:r>
              <w:rPr>
                <w:rStyle w:val="aff"/>
                <w:webHidden/>
                <w:color w:val="auto"/>
                <w:sz w:val="28"/>
                <w:szCs w:val="28"/>
                <w:u w:val="none"/>
              </w:rPr>
              <w:t>5.1. Содержание дисциплины</w:t>
            </w:r>
            <w:r>
              <w:rPr>
                <w:rStyle w:val="aff"/>
                <w:webHidden/>
                <w:color w:val="auto"/>
                <w:sz w:val="28"/>
                <w:szCs w:val="28"/>
                <w:u w:val="none"/>
              </w:rPr>
              <w:tab/>
              <w:t>7</w:t>
            </w:r>
            <w:r>
              <w:rPr>
                <w:rStyle w:val="aff"/>
                <w:webHidden/>
                <w:color w:val="auto"/>
                <w:u w:val="none"/>
              </w:rPr>
              <w:fldChar w:fldCharType="end"/>
            </w:r>
          </w:hyperlink>
        </w:p>
        <w:p w:rsidR="00995C2F" w:rsidRDefault="00995C2F" w:rsidP="00995C2F">
          <w:pPr>
            <w:pStyle w:val="20"/>
            <w:rPr>
              <w:rFonts w:asciiTheme="minorHAnsi" w:eastAsiaTheme="minorEastAsia" w:hAnsiTheme="minorHAnsi" w:cstheme="minorBidi"/>
              <w:b/>
              <w:kern w:val="2"/>
              <w:sz w:val="28"/>
              <w:szCs w:val="28"/>
              <w14:ligatures w14:val="standardContextual"/>
            </w:rPr>
          </w:pPr>
          <w:hyperlink r:id="rId12" w:anchor="_Toc135435871" w:history="1">
            <w:r>
              <w:rPr>
                <w:rStyle w:val="aff"/>
                <w:webHidden/>
                <w:color w:val="auto"/>
                <w:u w:val="none"/>
              </w:rPr>
              <w:fldChar w:fldCharType="begin"/>
            </w:r>
            <w:r>
              <w:rPr>
                <w:rStyle w:val="aff"/>
                <w:webHidden/>
                <w:color w:val="auto"/>
                <w:u w:val="none"/>
              </w:rPr>
              <w:instrText>PAGEREF _Toc135435871 \h</w:instrText>
            </w:r>
            <w:r>
              <w:rPr>
                <w:rStyle w:val="aff"/>
                <w:webHidden/>
                <w:color w:val="auto"/>
                <w:u w:val="none"/>
              </w:rPr>
            </w:r>
            <w:r>
              <w:rPr>
                <w:rStyle w:val="aff"/>
                <w:webHidden/>
                <w:color w:val="auto"/>
                <w:u w:val="none"/>
              </w:rPr>
              <w:fldChar w:fldCharType="separate"/>
            </w:r>
            <w:r>
              <w:rPr>
                <w:rStyle w:val="aff"/>
                <w:webHidden/>
                <w:color w:val="auto"/>
                <w:sz w:val="28"/>
                <w:szCs w:val="28"/>
                <w:u w:val="none"/>
              </w:rPr>
              <w:t>5.2. Учебно – тематический план</w:t>
            </w:r>
            <w:r>
              <w:rPr>
                <w:rStyle w:val="aff"/>
                <w:webHidden/>
                <w:color w:val="auto"/>
                <w:sz w:val="28"/>
                <w:szCs w:val="28"/>
                <w:u w:val="none"/>
              </w:rPr>
              <w:tab/>
              <w:t>9</w:t>
            </w:r>
            <w:r>
              <w:rPr>
                <w:rStyle w:val="aff"/>
                <w:webHidden/>
                <w:color w:val="auto"/>
                <w:u w:val="none"/>
              </w:rPr>
              <w:fldChar w:fldCharType="end"/>
            </w:r>
          </w:hyperlink>
        </w:p>
        <w:p w:rsidR="00995C2F" w:rsidRDefault="00995C2F" w:rsidP="00995C2F">
          <w:pPr>
            <w:pStyle w:val="20"/>
            <w:rPr>
              <w:rFonts w:asciiTheme="minorHAnsi" w:eastAsiaTheme="minorEastAsia" w:hAnsiTheme="minorHAnsi" w:cstheme="minorBidi"/>
              <w:b/>
              <w:kern w:val="2"/>
              <w:sz w:val="28"/>
              <w:szCs w:val="28"/>
              <w14:ligatures w14:val="standardContextual"/>
            </w:rPr>
          </w:pPr>
          <w:hyperlink r:id="rId13" w:anchor="_Toc135435872" w:history="1">
            <w:r>
              <w:rPr>
                <w:rStyle w:val="aff"/>
                <w:webHidden/>
                <w:color w:val="auto"/>
                <w:u w:val="none"/>
              </w:rPr>
              <w:fldChar w:fldCharType="begin"/>
            </w:r>
            <w:r>
              <w:rPr>
                <w:rStyle w:val="aff"/>
                <w:webHidden/>
                <w:color w:val="auto"/>
                <w:u w:val="none"/>
              </w:rPr>
              <w:instrText>PAGEREF _Toc135435872 \h</w:instrText>
            </w:r>
            <w:r>
              <w:rPr>
                <w:rStyle w:val="aff"/>
                <w:webHidden/>
                <w:color w:val="auto"/>
                <w:u w:val="none"/>
              </w:rPr>
            </w:r>
            <w:r>
              <w:rPr>
                <w:rStyle w:val="aff"/>
                <w:webHidden/>
                <w:color w:val="auto"/>
                <w:u w:val="none"/>
              </w:rPr>
              <w:fldChar w:fldCharType="separate"/>
            </w:r>
            <w:r>
              <w:rPr>
                <w:rStyle w:val="aff"/>
                <w:webHidden/>
                <w:color w:val="auto"/>
                <w:sz w:val="28"/>
                <w:szCs w:val="28"/>
                <w:u w:val="none"/>
              </w:rPr>
              <w:t>5.3. Содержание семинаров, практических занятий</w:t>
            </w:r>
            <w:r>
              <w:rPr>
                <w:rStyle w:val="aff"/>
                <w:webHidden/>
                <w:color w:val="auto"/>
                <w:sz w:val="28"/>
                <w:szCs w:val="28"/>
                <w:u w:val="none"/>
              </w:rPr>
              <w:tab/>
              <w:t>10</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14" w:anchor="_Toc135435873" w:history="1">
            <w:r>
              <w:rPr>
                <w:rStyle w:val="aff"/>
                <w:b w:val="0"/>
                <w:bCs/>
                <w:webHidden/>
                <w:color w:val="auto"/>
                <w:u w:val="none"/>
              </w:rPr>
              <w:t>6. Перечень учебно-методического обеспечения для самостоятельной работы обучающихся по дисциплине</w:t>
            </w:r>
            <w:r>
              <w:rPr>
                <w:rStyle w:val="aff"/>
                <w:webHidden/>
                <w:color w:val="auto"/>
                <w:u w:val="none"/>
              </w:rPr>
              <w:fldChar w:fldCharType="begin"/>
            </w:r>
            <w:r>
              <w:rPr>
                <w:rStyle w:val="aff"/>
                <w:webHidden/>
                <w:color w:val="auto"/>
                <w:u w:val="none"/>
              </w:rPr>
              <w:instrText>PAGEREF _Toc135435873 \h</w:instrText>
            </w:r>
            <w:r>
              <w:rPr>
                <w:rStyle w:val="aff"/>
                <w:webHidden/>
                <w:color w:val="auto"/>
                <w:u w:val="none"/>
              </w:rPr>
            </w:r>
            <w:r>
              <w:rPr>
                <w:rStyle w:val="aff"/>
                <w:webHidden/>
                <w:color w:val="auto"/>
                <w:u w:val="none"/>
              </w:rPr>
              <w:fldChar w:fldCharType="separate"/>
            </w:r>
            <w:r>
              <w:rPr>
                <w:rStyle w:val="aff"/>
                <w:b w:val="0"/>
                <w:color w:val="auto"/>
                <w:u w:val="none"/>
              </w:rPr>
              <w:tab/>
              <w:t>1</w:t>
            </w:r>
            <w:r>
              <w:rPr>
                <w:rStyle w:val="aff"/>
                <w:b w:val="0"/>
                <w:color w:val="auto"/>
                <w:u w:val="none"/>
              </w:rPr>
              <w:t>2</w:t>
            </w:r>
            <w:r>
              <w:rPr>
                <w:rStyle w:val="aff"/>
                <w:webHidden/>
                <w:color w:val="auto"/>
                <w:u w:val="none"/>
              </w:rPr>
              <w:fldChar w:fldCharType="end"/>
            </w:r>
          </w:hyperlink>
        </w:p>
        <w:p w:rsidR="00995C2F" w:rsidRDefault="00995C2F" w:rsidP="00995C2F">
          <w:pPr>
            <w:pStyle w:val="20"/>
            <w:rPr>
              <w:rFonts w:asciiTheme="minorHAnsi" w:eastAsiaTheme="minorEastAsia" w:hAnsiTheme="minorHAnsi" w:cstheme="minorBidi"/>
              <w:b/>
              <w:kern w:val="2"/>
              <w:sz w:val="28"/>
              <w:szCs w:val="28"/>
              <w14:ligatures w14:val="standardContextual"/>
            </w:rPr>
          </w:pPr>
          <w:hyperlink r:id="rId15" w:anchor="_Toc135435874" w:history="1">
            <w:r>
              <w:rPr>
                <w:rStyle w:val="aff"/>
                <w:webHidden/>
                <w:color w:val="auto"/>
                <w:u w:val="none"/>
              </w:rPr>
              <w:fldChar w:fldCharType="begin"/>
            </w:r>
            <w:r>
              <w:rPr>
                <w:rStyle w:val="aff"/>
                <w:webHidden/>
                <w:color w:val="auto"/>
                <w:u w:val="none"/>
              </w:rPr>
              <w:instrText>PAGEREF _Toc135435874 \h</w:instrText>
            </w:r>
            <w:r>
              <w:rPr>
                <w:rStyle w:val="aff"/>
                <w:webHidden/>
                <w:color w:val="auto"/>
                <w:u w:val="none"/>
              </w:rPr>
            </w:r>
            <w:r>
              <w:rPr>
                <w:rStyle w:val="aff"/>
                <w:webHidden/>
                <w:color w:val="auto"/>
                <w:u w:val="none"/>
              </w:rPr>
              <w:fldChar w:fldCharType="separate"/>
            </w:r>
            <w:r>
              <w:rPr>
                <w:rStyle w:val="aff"/>
                <w:webHidden/>
                <w:color w:val="auto"/>
                <w:sz w:val="28"/>
                <w:szCs w:val="28"/>
                <w:u w:val="none"/>
              </w:rPr>
              <w:t>6.1. Перечень вопросов, отводимых на самостоятельное освоение дисциплины, формы внеаудиторной самостоятельной работы</w:t>
            </w:r>
            <w:r>
              <w:rPr>
                <w:rStyle w:val="aff"/>
                <w:webHidden/>
                <w:color w:val="auto"/>
                <w:sz w:val="28"/>
                <w:szCs w:val="28"/>
                <w:u w:val="none"/>
              </w:rPr>
              <w:tab/>
              <w:t>1</w:t>
            </w:r>
            <w:r>
              <w:rPr>
                <w:rStyle w:val="aff"/>
                <w:webHidden/>
                <w:color w:val="auto"/>
                <w:sz w:val="28"/>
                <w:szCs w:val="28"/>
                <w:u w:val="none"/>
              </w:rPr>
              <w:t>2</w:t>
            </w:r>
            <w:r>
              <w:rPr>
                <w:rStyle w:val="aff"/>
                <w:webHidden/>
                <w:color w:val="auto"/>
                <w:u w:val="none"/>
              </w:rPr>
              <w:fldChar w:fldCharType="end"/>
            </w:r>
          </w:hyperlink>
        </w:p>
        <w:p w:rsidR="00995C2F" w:rsidRDefault="00995C2F" w:rsidP="00995C2F">
          <w:pPr>
            <w:pStyle w:val="20"/>
            <w:rPr>
              <w:rFonts w:asciiTheme="minorHAnsi" w:eastAsiaTheme="minorEastAsia" w:hAnsiTheme="minorHAnsi" w:cstheme="minorBidi"/>
              <w:b/>
              <w:kern w:val="2"/>
              <w:sz w:val="28"/>
              <w:szCs w:val="28"/>
              <w14:ligatures w14:val="standardContextual"/>
            </w:rPr>
          </w:pPr>
          <w:hyperlink r:id="rId16" w:anchor="_Toc135435877" w:history="1">
            <w:r>
              <w:rPr>
                <w:rStyle w:val="aff"/>
                <w:webHidden/>
                <w:color w:val="auto"/>
                <w:u w:val="none"/>
              </w:rPr>
              <w:fldChar w:fldCharType="begin"/>
            </w:r>
            <w:r>
              <w:rPr>
                <w:rStyle w:val="aff"/>
                <w:webHidden/>
                <w:color w:val="auto"/>
                <w:u w:val="none"/>
              </w:rPr>
              <w:instrText>PAGEREF _Toc135435877 \h</w:instrText>
            </w:r>
            <w:r>
              <w:rPr>
                <w:rStyle w:val="aff"/>
                <w:webHidden/>
                <w:color w:val="auto"/>
                <w:u w:val="none"/>
              </w:rPr>
            </w:r>
            <w:r>
              <w:rPr>
                <w:rStyle w:val="aff"/>
                <w:webHidden/>
                <w:color w:val="auto"/>
                <w:u w:val="none"/>
              </w:rPr>
              <w:fldChar w:fldCharType="separate"/>
            </w:r>
            <w:r>
              <w:rPr>
                <w:rStyle w:val="aff"/>
                <w:webHidden/>
                <w:color w:val="auto"/>
                <w:sz w:val="28"/>
                <w:szCs w:val="28"/>
                <w:u w:val="none"/>
              </w:rPr>
              <w:t>6.2. Перечень вопросов, заданий, тем для подготовки к текущему контролю.</w:t>
            </w:r>
            <w:r>
              <w:rPr>
                <w:rStyle w:val="aff"/>
                <w:webHidden/>
                <w:color w:val="auto"/>
                <w:sz w:val="28"/>
                <w:szCs w:val="28"/>
                <w:u w:val="none"/>
              </w:rPr>
              <w:tab/>
              <w:t>1</w:t>
            </w:r>
            <w:r>
              <w:rPr>
                <w:rStyle w:val="aff"/>
                <w:webHidden/>
                <w:color w:val="auto"/>
                <w:sz w:val="28"/>
                <w:szCs w:val="28"/>
                <w:u w:val="none"/>
              </w:rPr>
              <w:t>3</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17" w:anchor="_Toc135435879" w:history="1">
            <w:r>
              <w:rPr>
                <w:rStyle w:val="aff"/>
                <w:webHidden/>
                <w:color w:val="auto"/>
                <w:u w:val="none"/>
              </w:rPr>
              <w:fldChar w:fldCharType="begin"/>
            </w:r>
            <w:r>
              <w:rPr>
                <w:rStyle w:val="aff"/>
                <w:webHidden/>
                <w:color w:val="auto"/>
                <w:u w:val="none"/>
              </w:rPr>
              <w:instrText>PAGEREF _Toc135435879 \h</w:instrText>
            </w:r>
            <w:r>
              <w:rPr>
                <w:rStyle w:val="aff"/>
                <w:webHidden/>
                <w:color w:val="auto"/>
                <w:u w:val="none"/>
              </w:rPr>
            </w:r>
            <w:r>
              <w:rPr>
                <w:rStyle w:val="aff"/>
                <w:webHidden/>
                <w:color w:val="auto"/>
                <w:u w:val="none"/>
              </w:rPr>
              <w:fldChar w:fldCharType="separate"/>
            </w:r>
            <w:r>
              <w:rPr>
                <w:rStyle w:val="aff"/>
                <w:b w:val="0"/>
                <w:webHidden/>
                <w:color w:val="auto"/>
                <w:u w:val="none"/>
              </w:rPr>
              <w:t>7. Фонд оценочных средств для проведения промежуточной аттестации обучающихся по дисциплине</w:t>
            </w:r>
            <w:r>
              <w:rPr>
                <w:rStyle w:val="aff"/>
                <w:b w:val="0"/>
                <w:webHidden/>
                <w:color w:val="auto"/>
                <w:u w:val="none"/>
              </w:rPr>
              <w:tab/>
              <w:t>17</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18" w:anchor="_Toc135435880" w:history="1">
            <w:r>
              <w:rPr>
                <w:rStyle w:val="aff"/>
                <w:webHidden/>
                <w:color w:val="auto"/>
                <w:u w:val="none"/>
              </w:rPr>
              <w:fldChar w:fldCharType="begin"/>
            </w:r>
            <w:r>
              <w:rPr>
                <w:rStyle w:val="aff"/>
                <w:webHidden/>
                <w:color w:val="auto"/>
                <w:u w:val="none"/>
              </w:rPr>
              <w:instrText>PAGEREF _Toc135435880 \h</w:instrText>
            </w:r>
            <w:r>
              <w:rPr>
                <w:rStyle w:val="aff"/>
                <w:webHidden/>
                <w:color w:val="auto"/>
                <w:u w:val="none"/>
              </w:rPr>
            </w:r>
            <w:r>
              <w:rPr>
                <w:rStyle w:val="aff"/>
                <w:webHidden/>
                <w:color w:val="auto"/>
                <w:u w:val="none"/>
              </w:rPr>
              <w:fldChar w:fldCharType="separate"/>
            </w:r>
            <w:r>
              <w:rPr>
                <w:rStyle w:val="aff"/>
                <w:b w:val="0"/>
                <w:webHidden/>
                <w:color w:val="auto"/>
                <w:u w:val="none"/>
              </w:rPr>
              <w:t>8. Перечень основной и дополнительной учебной литературы, необходимой для освоения дисциплины</w:t>
            </w:r>
            <w:r>
              <w:rPr>
                <w:rStyle w:val="aff"/>
                <w:b w:val="0"/>
                <w:webHidden/>
                <w:color w:val="auto"/>
                <w:u w:val="none"/>
              </w:rPr>
              <w:tab/>
              <w:t>3</w:t>
            </w:r>
            <w:r>
              <w:rPr>
                <w:rStyle w:val="aff"/>
                <w:b w:val="0"/>
                <w:webHidden/>
                <w:color w:val="auto"/>
                <w:u w:val="none"/>
              </w:rPr>
              <w:t>4</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19" w:anchor="_Toc135435881" w:history="1">
            <w:r>
              <w:rPr>
                <w:rStyle w:val="aff"/>
                <w:b w:val="0"/>
                <w:webHidden/>
                <w:color w:val="auto"/>
                <w:u w:val="none"/>
              </w:rPr>
              <w:t>9. П</w:t>
            </w:r>
            <w:r>
              <w:rPr>
                <w:rStyle w:val="aff"/>
                <w:b w:val="0"/>
                <w:bCs/>
                <w:color w:val="auto"/>
                <w:u w:val="none"/>
              </w:rPr>
              <w:t>еречень ресурсов информационно-телекоммуникационной сети «Интернет», необходимых для освоения дисциплины</w:t>
            </w:r>
            <w:r>
              <w:rPr>
                <w:rStyle w:val="aff"/>
                <w:webHidden/>
                <w:color w:val="auto"/>
                <w:u w:val="none"/>
              </w:rPr>
              <w:fldChar w:fldCharType="begin"/>
            </w:r>
            <w:r>
              <w:rPr>
                <w:rStyle w:val="aff"/>
                <w:webHidden/>
                <w:color w:val="auto"/>
                <w:u w:val="none"/>
              </w:rPr>
              <w:instrText>PAGEREF _Toc135435881 \h</w:instrText>
            </w:r>
            <w:r>
              <w:rPr>
                <w:rStyle w:val="aff"/>
                <w:webHidden/>
                <w:color w:val="auto"/>
                <w:u w:val="none"/>
              </w:rPr>
            </w:r>
            <w:r>
              <w:rPr>
                <w:rStyle w:val="aff"/>
                <w:webHidden/>
                <w:color w:val="auto"/>
                <w:u w:val="none"/>
              </w:rPr>
              <w:fldChar w:fldCharType="separate"/>
            </w:r>
            <w:r>
              <w:rPr>
                <w:rStyle w:val="aff"/>
                <w:b w:val="0"/>
                <w:color w:val="auto"/>
                <w:u w:val="none"/>
              </w:rPr>
              <w:tab/>
              <w:t>3</w:t>
            </w:r>
            <w:r>
              <w:rPr>
                <w:rStyle w:val="aff"/>
                <w:b w:val="0"/>
                <w:color w:val="auto"/>
                <w:u w:val="none"/>
              </w:rPr>
              <w:t>7</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20" w:anchor="_Toc135435882" w:history="1">
            <w:r>
              <w:rPr>
                <w:rStyle w:val="aff"/>
                <w:webHidden/>
                <w:color w:val="auto"/>
                <w:u w:val="none"/>
              </w:rPr>
              <w:fldChar w:fldCharType="begin"/>
            </w:r>
            <w:r>
              <w:rPr>
                <w:rStyle w:val="aff"/>
                <w:webHidden/>
                <w:color w:val="auto"/>
                <w:u w:val="none"/>
              </w:rPr>
              <w:instrText>PAGEREF _Toc135435882 \h</w:instrText>
            </w:r>
            <w:r>
              <w:rPr>
                <w:rStyle w:val="aff"/>
                <w:webHidden/>
                <w:color w:val="auto"/>
                <w:u w:val="none"/>
              </w:rPr>
            </w:r>
            <w:r>
              <w:rPr>
                <w:rStyle w:val="aff"/>
                <w:webHidden/>
                <w:color w:val="auto"/>
                <w:u w:val="none"/>
              </w:rPr>
              <w:fldChar w:fldCharType="separate"/>
            </w:r>
            <w:r>
              <w:rPr>
                <w:rStyle w:val="aff"/>
                <w:b w:val="0"/>
                <w:webHidden/>
                <w:color w:val="auto"/>
                <w:u w:val="none"/>
              </w:rPr>
              <w:t>10. Методические указания для обучающихся по освоению дисциплины</w:t>
            </w:r>
            <w:r>
              <w:rPr>
                <w:rStyle w:val="aff"/>
                <w:b w:val="0"/>
                <w:webHidden/>
                <w:color w:val="auto"/>
                <w:u w:val="none"/>
              </w:rPr>
              <w:tab/>
              <w:t>3</w:t>
            </w:r>
            <w:r>
              <w:rPr>
                <w:rStyle w:val="aff"/>
                <w:b w:val="0"/>
                <w:webHidden/>
                <w:color w:val="auto"/>
                <w:u w:val="none"/>
              </w:rPr>
              <w:t>8</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hyperlink r:id="rId21" w:anchor="_Toc135435883" w:history="1">
            <w:r>
              <w:rPr>
                <w:rStyle w:val="aff"/>
                <w:b w:val="0"/>
                <w:bCs/>
                <w:webHidden/>
                <w:color w:val="auto"/>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Style w:val="aff"/>
                <w:webHidden/>
                <w:color w:val="auto"/>
                <w:u w:val="none"/>
              </w:rPr>
              <w:fldChar w:fldCharType="begin"/>
            </w:r>
            <w:r>
              <w:rPr>
                <w:rStyle w:val="aff"/>
                <w:webHidden/>
                <w:color w:val="auto"/>
                <w:u w:val="none"/>
              </w:rPr>
              <w:instrText>PAGEREF _Toc135435883 \h</w:instrText>
            </w:r>
            <w:r>
              <w:rPr>
                <w:rStyle w:val="aff"/>
                <w:webHidden/>
                <w:color w:val="auto"/>
                <w:u w:val="none"/>
              </w:rPr>
            </w:r>
            <w:r>
              <w:rPr>
                <w:rStyle w:val="aff"/>
                <w:webHidden/>
                <w:color w:val="auto"/>
                <w:u w:val="none"/>
              </w:rPr>
              <w:fldChar w:fldCharType="separate"/>
            </w:r>
            <w:r>
              <w:rPr>
                <w:rStyle w:val="aff"/>
                <w:b w:val="0"/>
                <w:color w:val="auto"/>
                <w:u w:val="none"/>
              </w:rPr>
              <w:tab/>
              <w:t>3</w:t>
            </w:r>
            <w:r>
              <w:rPr>
                <w:rStyle w:val="aff"/>
                <w:b w:val="0"/>
                <w:color w:val="auto"/>
                <w:u w:val="none"/>
              </w:rPr>
              <w:t>9</w:t>
            </w:r>
            <w:r>
              <w:rPr>
                <w:rStyle w:val="aff"/>
                <w:webHidden/>
                <w:color w:val="auto"/>
                <w:u w:val="none"/>
              </w:rPr>
              <w:fldChar w:fldCharType="end"/>
            </w:r>
          </w:hyperlink>
        </w:p>
        <w:p w:rsidR="00995C2F" w:rsidRDefault="00995C2F" w:rsidP="00995C2F">
          <w:pPr>
            <w:pStyle w:val="12"/>
            <w:rPr>
              <w:rFonts w:asciiTheme="minorHAnsi" w:eastAsiaTheme="minorEastAsia" w:hAnsiTheme="minorHAnsi" w:cstheme="minorBidi"/>
              <w:b w:val="0"/>
              <w:kern w:val="2"/>
              <w14:ligatures w14:val="standardContextual"/>
            </w:rPr>
          </w:pPr>
          <w:r>
            <w:rPr>
              <w:b w:val="0"/>
            </w:rPr>
            <w:t>12. Описание материально-технической базы, необходимой для осуществления образовательного процесса по дисциплине………………………………………</w:t>
          </w:r>
          <w:proofErr w:type="gramStart"/>
          <w:r>
            <w:rPr>
              <w:b w:val="0"/>
            </w:rPr>
            <w:t>...….</w:t>
          </w:r>
          <w:proofErr w:type="gramEnd"/>
          <w:r>
            <w:rPr>
              <w:b w:val="0"/>
            </w:rPr>
            <w:t>40</w:t>
          </w:r>
          <w:r>
            <w:rPr>
              <w:b w:val="0"/>
            </w:rPr>
            <w:fldChar w:fldCharType="end"/>
          </w:r>
        </w:p>
      </w:sdtContent>
    </w:sdt>
    <w:p w:rsidR="00995C2F" w:rsidRDefault="00995C2F" w:rsidP="00995C2F"/>
    <w:p w:rsidR="00995C2F" w:rsidRDefault="00995C2F" w:rsidP="00995C2F">
      <w:pPr>
        <w:spacing w:after="200" w:line="276" w:lineRule="auto"/>
        <w:rPr>
          <w:b/>
          <w:sz w:val="28"/>
          <w:szCs w:val="28"/>
        </w:rPr>
      </w:pPr>
      <w:r>
        <w:br w:type="page"/>
      </w:r>
      <w:bookmarkStart w:id="0" w:name="_GoBack"/>
      <w:bookmarkEnd w:id="0"/>
    </w:p>
    <w:p w:rsidR="00995C2F" w:rsidRDefault="00995C2F" w:rsidP="00995C2F">
      <w:pPr>
        <w:keepNext/>
        <w:outlineLvl w:val="0"/>
        <w:rPr>
          <w:b/>
          <w:sz w:val="28"/>
          <w:szCs w:val="28"/>
        </w:rPr>
      </w:pPr>
      <w:bookmarkStart w:id="1" w:name="_Toc135435866"/>
      <w:r>
        <w:rPr>
          <w:b/>
          <w:sz w:val="28"/>
          <w:szCs w:val="28"/>
        </w:rPr>
        <w:lastRenderedPageBreak/>
        <w:t>1. Наименование дисциплины</w:t>
      </w:r>
      <w:bookmarkEnd w:id="1"/>
      <w:r>
        <w:rPr>
          <w:b/>
          <w:sz w:val="28"/>
          <w:szCs w:val="28"/>
        </w:rPr>
        <w:t xml:space="preserve"> </w:t>
      </w:r>
    </w:p>
    <w:p w:rsidR="00995C2F" w:rsidRDefault="00995C2F" w:rsidP="00995C2F">
      <w:pPr>
        <w:keepNext/>
        <w:rPr>
          <w:b/>
          <w:sz w:val="28"/>
          <w:szCs w:val="28"/>
        </w:rPr>
      </w:pPr>
    </w:p>
    <w:p w:rsidR="00995C2F" w:rsidRDefault="00995C2F" w:rsidP="00995C2F">
      <w:pPr>
        <w:tabs>
          <w:tab w:val="left" w:pos="720"/>
        </w:tabs>
        <w:spacing w:line="276" w:lineRule="auto"/>
        <w:jc w:val="both"/>
        <w:textAlignment w:val="baseline"/>
        <w:rPr>
          <w:sz w:val="28"/>
          <w:szCs w:val="28"/>
        </w:rPr>
      </w:pPr>
      <w:r>
        <w:rPr>
          <w:sz w:val="28"/>
          <w:szCs w:val="28"/>
        </w:rPr>
        <w:t>Дисциплина «Инвестиционный банкинг (на английском языке)»</w:t>
      </w:r>
      <w:r>
        <w:rPr>
          <w:sz w:val="28"/>
          <w:szCs w:val="28"/>
        </w:rPr>
        <w:tab/>
      </w:r>
    </w:p>
    <w:p w:rsidR="00995C2F" w:rsidRDefault="00995C2F" w:rsidP="00995C2F">
      <w:pPr>
        <w:keepNext/>
        <w:rPr>
          <w:bCs/>
          <w:sz w:val="28"/>
          <w:szCs w:val="28"/>
        </w:rPr>
      </w:pPr>
    </w:p>
    <w:p w:rsidR="00995C2F" w:rsidRDefault="00995C2F" w:rsidP="00995C2F">
      <w:pPr>
        <w:tabs>
          <w:tab w:val="left" w:pos="540"/>
        </w:tabs>
        <w:jc w:val="both"/>
        <w:outlineLvl w:val="0"/>
        <w:rPr>
          <w:b/>
          <w:sz w:val="28"/>
          <w:szCs w:val="28"/>
        </w:rPr>
      </w:pPr>
      <w:bookmarkStart w:id="2" w:name="_Toc135435867"/>
      <w:r>
        <w:rPr>
          <w:b/>
          <w:sz w:val="28"/>
          <w:szCs w:val="28"/>
        </w:rPr>
        <w:t xml:space="preserve">2. </w:t>
      </w:r>
      <w:r>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Pr>
          <w:b/>
          <w:sz w:val="28"/>
          <w:szCs w:val="28"/>
        </w:rPr>
        <w:t xml:space="preserve"> </w:t>
      </w:r>
    </w:p>
    <w:p w:rsidR="00995C2F" w:rsidRDefault="00995C2F" w:rsidP="00995C2F">
      <w:pPr>
        <w:tabs>
          <w:tab w:val="left" w:pos="720"/>
        </w:tabs>
        <w:jc w:val="both"/>
        <w:textAlignment w:val="baseline"/>
        <w:rPr>
          <w:sz w:val="28"/>
          <w:szCs w:val="28"/>
        </w:rPr>
      </w:pPr>
      <w:r>
        <w:rPr>
          <w:sz w:val="28"/>
          <w:szCs w:val="28"/>
        </w:rPr>
        <w:tab/>
        <w:t xml:space="preserve">                                                                                                           Таблица 1</w:t>
      </w:r>
    </w:p>
    <w:tbl>
      <w:tblPr>
        <w:tblStyle w:val="afe"/>
        <w:tblW w:w="10173" w:type="dxa"/>
        <w:tblInd w:w="-113" w:type="dxa"/>
        <w:tblLayout w:type="fixed"/>
        <w:tblLook w:val="04A0" w:firstRow="1" w:lastRow="0" w:firstColumn="1" w:lastColumn="0" w:noHBand="0" w:noVBand="1"/>
      </w:tblPr>
      <w:tblGrid>
        <w:gridCol w:w="843"/>
        <w:gridCol w:w="2383"/>
        <w:gridCol w:w="2976"/>
        <w:gridCol w:w="3971"/>
      </w:tblGrid>
      <w:tr w:rsidR="00995C2F" w:rsidTr="00995C2F">
        <w:tc>
          <w:tcPr>
            <w:tcW w:w="84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center"/>
              <w:rPr>
                <w:b/>
                <w:lang w:eastAsia="en-US"/>
              </w:rPr>
            </w:pPr>
            <w:r>
              <w:rPr>
                <w:b/>
                <w:lang w:eastAsia="en-US"/>
              </w:rPr>
              <w:t>Код компетенции</w:t>
            </w:r>
          </w:p>
        </w:tc>
        <w:tc>
          <w:tcPr>
            <w:tcW w:w="238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center"/>
              <w:rPr>
                <w:b/>
                <w:lang w:eastAsia="en-US"/>
              </w:rPr>
            </w:pPr>
            <w:r>
              <w:rPr>
                <w:b/>
                <w:lang w:eastAsia="en-US"/>
              </w:rPr>
              <w:t>Наименование компетенции</w:t>
            </w:r>
          </w:p>
        </w:tc>
        <w:tc>
          <w:tcPr>
            <w:tcW w:w="2976" w:type="dxa"/>
            <w:tcBorders>
              <w:top w:val="single" w:sz="4" w:space="0" w:color="auto"/>
              <w:left w:val="single" w:sz="4" w:space="0" w:color="auto"/>
              <w:bottom w:val="single" w:sz="4" w:space="0" w:color="auto"/>
              <w:right w:val="single" w:sz="4" w:space="0" w:color="auto"/>
            </w:tcBorders>
            <w:vAlign w:val="center"/>
            <w:hideMark/>
          </w:tcPr>
          <w:p w:rsidR="00995C2F" w:rsidRDefault="00995C2F">
            <w:pPr>
              <w:widowControl w:val="0"/>
              <w:tabs>
                <w:tab w:val="left" w:pos="540"/>
              </w:tabs>
              <w:jc w:val="center"/>
              <w:rPr>
                <w:sz w:val="28"/>
                <w:szCs w:val="28"/>
                <w:lang w:eastAsia="en-US"/>
              </w:rPr>
            </w:pPr>
            <w:r>
              <w:rPr>
                <w:b/>
                <w:lang w:eastAsia="en-US"/>
              </w:rPr>
              <w:t xml:space="preserve">Индикаторы </w:t>
            </w:r>
            <w:r>
              <w:rPr>
                <w:b/>
                <w:lang w:eastAsia="en-US"/>
              </w:rPr>
              <w:br/>
              <w:t xml:space="preserve">достижения </w:t>
            </w:r>
            <w:r>
              <w:rPr>
                <w:b/>
                <w:lang w:eastAsia="en-US"/>
              </w:rPr>
              <w:br/>
              <w:t>компетенции</w:t>
            </w:r>
          </w:p>
        </w:tc>
        <w:tc>
          <w:tcPr>
            <w:tcW w:w="3971" w:type="dxa"/>
            <w:tcBorders>
              <w:top w:val="single" w:sz="4" w:space="0" w:color="auto"/>
              <w:left w:val="single" w:sz="4" w:space="0" w:color="auto"/>
              <w:bottom w:val="single" w:sz="4" w:space="0" w:color="auto"/>
              <w:right w:val="single" w:sz="4" w:space="0" w:color="auto"/>
            </w:tcBorders>
            <w:vAlign w:val="center"/>
            <w:hideMark/>
          </w:tcPr>
          <w:p w:rsidR="00995C2F" w:rsidRDefault="00995C2F">
            <w:pPr>
              <w:widowControl w:val="0"/>
              <w:tabs>
                <w:tab w:val="left" w:pos="540"/>
              </w:tabs>
              <w:jc w:val="center"/>
              <w:rPr>
                <w:sz w:val="28"/>
                <w:szCs w:val="28"/>
                <w:lang w:eastAsia="en-US"/>
              </w:rPr>
            </w:pPr>
            <w:r>
              <w:rPr>
                <w:b/>
                <w:lang w:eastAsia="en-US"/>
              </w:rPr>
              <w:t>Результаты обучения (умения и знания), соотнесенные с индикаторами достижения компетенции</w:t>
            </w:r>
          </w:p>
        </w:tc>
      </w:tr>
      <w:tr w:rsidR="00995C2F" w:rsidTr="00995C2F">
        <w:tc>
          <w:tcPr>
            <w:tcW w:w="84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lang w:eastAsia="en-US"/>
              </w:rPr>
            </w:pPr>
            <w:r>
              <w:rPr>
                <w:lang w:eastAsia="en-US"/>
              </w:rPr>
              <w:t>ПКП-2</w:t>
            </w:r>
          </w:p>
        </w:tc>
        <w:tc>
          <w:tcPr>
            <w:tcW w:w="238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lang w:eastAsia="en-US"/>
              </w:rPr>
            </w:pPr>
            <w:r>
              <w:rPr>
                <w:color w:val="000000"/>
                <w:lang w:eastAsia="en-US"/>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976" w:type="dxa"/>
            <w:tcBorders>
              <w:top w:val="single" w:sz="4" w:space="0" w:color="auto"/>
              <w:left w:val="single" w:sz="4" w:space="0" w:color="auto"/>
              <w:bottom w:val="single" w:sz="4" w:space="0" w:color="auto"/>
              <w:right w:val="single" w:sz="4" w:space="0" w:color="auto"/>
            </w:tcBorders>
            <w:hideMark/>
          </w:tcPr>
          <w:p w:rsidR="00995C2F" w:rsidRDefault="00995C2F">
            <w:pPr>
              <w:pStyle w:val="af3"/>
              <w:widowControl w:val="0"/>
              <w:numPr>
                <w:ilvl w:val="0"/>
                <w:numId w:val="1"/>
              </w:numPr>
              <w:tabs>
                <w:tab w:val="left" w:pos="393"/>
              </w:tabs>
              <w:ind w:left="0" w:firstLine="0"/>
              <w:contextualSpacing/>
              <w:jc w:val="both"/>
              <w:rPr>
                <w:lang w:eastAsia="en-US"/>
              </w:rPr>
            </w:pPr>
            <w:r>
              <w:rPr>
                <w:lang w:eastAsia="en-US"/>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995C2F" w:rsidRDefault="00995C2F">
            <w:pPr>
              <w:pStyle w:val="af3"/>
              <w:widowControl w:val="0"/>
              <w:numPr>
                <w:ilvl w:val="0"/>
                <w:numId w:val="1"/>
              </w:numPr>
              <w:tabs>
                <w:tab w:val="left" w:pos="393"/>
              </w:tabs>
              <w:ind w:left="0" w:firstLine="0"/>
              <w:contextualSpacing/>
              <w:jc w:val="both"/>
              <w:rPr>
                <w:lang w:eastAsia="en-US"/>
              </w:rPr>
            </w:pPr>
            <w:r>
              <w:rPr>
                <w:lang w:eastAsia="en-US"/>
              </w:rPr>
              <w:t xml:space="preserve"> Демонстрирует определение эффективных направлений развития финансово-кредитных институтов, иных </w:t>
            </w:r>
            <w:r>
              <w:rPr>
                <w:color w:val="000000"/>
                <w:lang w:eastAsia="en-US"/>
              </w:rPr>
              <w:t>организаций различных отраслей экономики</w:t>
            </w:r>
            <w:r>
              <w:rPr>
                <w:lang w:eastAsia="en-US"/>
              </w:rPr>
              <w:t xml:space="preserve"> на основе формирования   прогнозов, стратегий и планов их деятельности.</w:t>
            </w:r>
          </w:p>
          <w:p w:rsidR="00995C2F" w:rsidRDefault="00995C2F">
            <w:pPr>
              <w:widowControl w:val="0"/>
              <w:jc w:val="both"/>
              <w:rPr>
                <w:lang w:eastAsia="en-US"/>
              </w:rPr>
            </w:pPr>
            <w:r>
              <w:rPr>
                <w:lang w:eastAsia="en-US"/>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lang w:eastAsia="en-US"/>
              </w:rPr>
              <w:t>организаций различных отраслей экономики</w:t>
            </w:r>
            <w:r>
              <w:rPr>
                <w:lang w:eastAsia="en-US"/>
              </w:rPr>
              <w:t xml:space="preserve"> и контролировать их выполнение.</w:t>
            </w:r>
          </w:p>
        </w:tc>
        <w:tc>
          <w:tcPr>
            <w:tcW w:w="3971" w:type="dxa"/>
            <w:tcBorders>
              <w:top w:val="single" w:sz="4" w:space="0" w:color="auto"/>
              <w:left w:val="single" w:sz="4" w:space="0" w:color="auto"/>
              <w:bottom w:val="single" w:sz="4" w:space="0" w:color="auto"/>
              <w:right w:val="single" w:sz="4" w:space="0" w:color="auto"/>
            </w:tcBorders>
          </w:tcPr>
          <w:p w:rsidR="00995C2F" w:rsidRDefault="00995C2F">
            <w:pPr>
              <w:widowControl w:val="0"/>
              <w:jc w:val="both"/>
              <w:rPr>
                <w:bCs/>
                <w:lang w:eastAsia="en-US"/>
              </w:rPr>
            </w:pPr>
            <w:r>
              <w:rPr>
                <w:bCs/>
                <w:lang w:eastAsia="en-US"/>
              </w:rPr>
              <w:t>1.</w:t>
            </w:r>
            <w:r>
              <w:rPr>
                <w:b/>
                <w:bCs/>
                <w:iCs/>
                <w:lang w:eastAsia="en-US"/>
              </w:rPr>
              <w:t xml:space="preserve">Знать </w:t>
            </w:r>
            <w:proofErr w:type="gramStart"/>
            <w:r>
              <w:rPr>
                <w:b/>
                <w:bCs/>
                <w:iCs/>
                <w:lang w:eastAsia="en-US"/>
              </w:rPr>
              <w:t>-</w:t>
            </w:r>
            <w:r>
              <w:rPr>
                <w:bCs/>
                <w:i/>
                <w:iCs/>
                <w:lang w:eastAsia="en-US"/>
              </w:rPr>
              <w:t xml:space="preserve"> </w:t>
            </w:r>
            <w:r>
              <w:rPr>
                <w:lang w:eastAsia="en-US"/>
              </w:rPr>
              <w:t xml:space="preserve"> современные</w:t>
            </w:r>
            <w:proofErr w:type="gramEnd"/>
            <w:r>
              <w:rPr>
                <w:lang w:eastAsia="en-US"/>
              </w:rPr>
              <w:t xml:space="preserve"> инструменты и методы анализа операций </w:t>
            </w:r>
            <w:r>
              <w:rPr>
                <w:bCs/>
                <w:lang w:eastAsia="en-US"/>
              </w:rPr>
              <w:t>инвестиционного банкинга</w:t>
            </w:r>
            <w:r>
              <w:rPr>
                <w:lang w:eastAsia="en-US"/>
              </w:rPr>
              <w:t>;</w:t>
            </w:r>
          </w:p>
          <w:p w:rsidR="00995C2F" w:rsidRDefault="00995C2F">
            <w:pPr>
              <w:widowControl w:val="0"/>
              <w:jc w:val="both"/>
              <w:rPr>
                <w:lang w:eastAsia="en-US"/>
              </w:rPr>
            </w:pPr>
            <w:r>
              <w:rPr>
                <w:b/>
                <w:bCs/>
                <w:iCs/>
                <w:lang w:eastAsia="en-US"/>
              </w:rPr>
              <w:t>Уметь -</w:t>
            </w:r>
            <w:r>
              <w:rPr>
                <w:lang w:eastAsia="en-US"/>
              </w:rPr>
              <w:t xml:space="preserve"> осуществлять анализ деятельности инвестиционных банков;</w:t>
            </w: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r>
              <w:rPr>
                <w:lang w:eastAsia="en-US"/>
              </w:rPr>
              <w:t>2.</w:t>
            </w:r>
            <w:r>
              <w:rPr>
                <w:b/>
                <w:iCs/>
                <w:lang w:eastAsia="en-US"/>
              </w:rPr>
              <w:t xml:space="preserve">Знать </w:t>
            </w:r>
            <w:r>
              <w:rPr>
                <w:b/>
                <w:lang w:eastAsia="en-US"/>
              </w:rPr>
              <w:t>-</w:t>
            </w:r>
            <w:r>
              <w:rPr>
                <w:lang w:eastAsia="en-US"/>
              </w:rPr>
              <w:t xml:space="preserve"> современные финансовые продукты и услуги в области инвестиционного банкинга;</w:t>
            </w:r>
          </w:p>
          <w:p w:rsidR="00995C2F" w:rsidRDefault="00995C2F">
            <w:pPr>
              <w:widowControl w:val="0"/>
              <w:jc w:val="both"/>
              <w:rPr>
                <w:lang w:eastAsia="en-US"/>
              </w:rPr>
            </w:pPr>
            <w:r>
              <w:rPr>
                <w:b/>
                <w:iCs/>
                <w:lang w:eastAsia="en-US"/>
              </w:rPr>
              <w:t>Уметь -</w:t>
            </w:r>
            <w:r>
              <w:rPr>
                <w:lang w:eastAsia="en-US"/>
              </w:rPr>
              <w:t xml:space="preserve"> использовать инновационные инструменты для инвестиционного банкинга;</w:t>
            </w: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r>
              <w:rPr>
                <w:lang w:eastAsia="en-US"/>
              </w:rPr>
              <w:t xml:space="preserve">3. </w:t>
            </w:r>
            <w:r>
              <w:rPr>
                <w:b/>
                <w:iCs/>
                <w:lang w:eastAsia="en-US"/>
              </w:rPr>
              <w:t xml:space="preserve">Знать </w:t>
            </w:r>
            <w:r>
              <w:rPr>
                <w:b/>
                <w:lang w:eastAsia="en-US"/>
              </w:rPr>
              <w:t>-</w:t>
            </w:r>
            <w:r>
              <w:rPr>
                <w:lang w:eastAsia="en-US"/>
              </w:rPr>
              <w:t xml:space="preserve"> современные приемы прогнозирования и планирования в сфере инвестиционного банкинга:</w:t>
            </w:r>
          </w:p>
          <w:p w:rsidR="00995C2F" w:rsidRDefault="00995C2F">
            <w:pPr>
              <w:widowControl w:val="0"/>
              <w:jc w:val="both"/>
              <w:rPr>
                <w:lang w:eastAsia="en-US"/>
              </w:rPr>
            </w:pPr>
            <w:r>
              <w:rPr>
                <w:b/>
                <w:iCs/>
                <w:lang w:eastAsia="en-US"/>
              </w:rPr>
              <w:t xml:space="preserve">Уметь </w:t>
            </w:r>
            <w:r>
              <w:rPr>
                <w:b/>
                <w:lang w:eastAsia="en-US"/>
              </w:rPr>
              <w:t>-</w:t>
            </w:r>
            <w:r>
              <w:rPr>
                <w:lang w:eastAsia="en-US"/>
              </w:rPr>
              <w:t xml:space="preserve"> составлять мотивированные заключения, аналитические, объяснительные записки по отдельным направлениям инвестиционного банкинга; </w:t>
            </w:r>
          </w:p>
          <w:p w:rsidR="00995C2F" w:rsidRDefault="00995C2F">
            <w:pPr>
              <w:widowControl w:val="0"/>
              <w:tabs>
                <w:tab w:val="left" w:pos="540"/>
              </w:tabs>
              <w:jc w:val="both"/>
              <w:rPr>
                <w:lang w:eastAsia="en-US"/>
              </w:rPr>
            </w:pPr>
          </w:p>
        </w:tc>
      </w:tr>
      <w:tr w:rsidR="00995C2F" w:rsidTr="00995C2F">
        <w:tc>
          <w:tcPr>
            <w:tcW w:w="84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color w:val="000000" w:themeColor="text1"/>
                <w:lang w:eastAsia="en-US"/>
              </w:rPr>
            </w:pPr>
            <w:r>
              <w:rPr>
                <w:color w:val="000000" w:themeColor="text1"/>
                <w:lang w:eastAsia="en-US"/>
              </w:rPr>
              <w:t>УК-3</w:t>
            </w:r>
          </w:p>
        </w:tc>
        <w:tc>
          <w:tcPr>
            <w:tcW w:w="238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color w:val="000000" w:themeColor="text1"/>
                <w:lang w:eastAsia="en-US"/>
              </w:rPr>
            </w:pPr>
            <w:r>
              <w:rPr>
                <w:color w:val="000000" w:themeColor="text1"/>
                <w:lang w:eastAsia="en-US"/>
              </w:rPr>
              <w:t xml:space="preserve">Способность применять знания иностранного языка на уровне, достаточном для межличностного </w:t>
            </w:r>
            <w:r>
              <w:rPr>
                <w:color w:val="000000" w:themeColor="text1"/>
                <w:lang w:eastAsia="en-US"/>
              </w:rPr>
              <w:lastRenderedPageBreak/>
              <w:t>общения, учебной и профессиональной деятельности</w:t>
            </w:r>
          </w:p>
        </w:tc>
        <w:tc>
          <w:tcPr>
            <w:tcW w:w="297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rPr>
                <w:color w:val="000000" w:themeColor="text1"/>
                <w:lang w:eastAsia="en-US"/>
              </w:rPr>
            </w:pPr>
            <w:r>
              <w:rPr>
                <w:rFonts w:eastAsia="Calibri"/>
                <w:color w:val="000000" w:themeColor="text1"/>
                <w:lang w:eastAsia="en-US"/>
              </w:rPr>
              <w:lastRenderedPageBreak/>
              <w:t xml:space="preserve">1. Использует иностранный язык в межличностном общении и профессиональной деятельности, выбирая соответствующие </w:t>
            </w:r>
            <w:r>
              <w:rPr>
                <w:color w:val="000000" w:themeColor="text1"/>
                <w:lang w:eastAsia="en-US"/>
              </w:rPr>
              <w:lastRenderedPageBreak/>
              <w:t>вербальные и невербальные средства коммуникации.</w:t>
            </w:r>
          </w:p>
          <w:p w:rsidR="00995C2F" w:rsidRDefault="00995C2F">
            <w:pPr>
              <w:widowControl w:val="0"/>
              <w:rPr>
                <w:rFonts w:eastAsia="Calibri"/>
                <w:color w:val="000000" w:themeColor="text1"/>
                <w:lang w:eastAsia="en-US"/>
              </w:rPr>
            </w:pPr>
            <w:r>
              <w:rPr>
                <w:rFonts w:eastAsia="Calibri"/>
                <w:color w:val="000000" w:themeColor="text1"/>
                <w:lang w:eastAsia="en-US"/>
              </w:rPr>
              <w:t xml:space="preserve">2. Реализует на иностранном языке коммуникативные намерения устно и письменно, используя современные </w:t>
            </w:r>
            <w:r>
              <w:rPr>
                <w:bCs/>
                <w:color w:val="000000" w:themeColor="text1"/>
                <w:lang w:eastAsia="en-US"/>
              </w:rPr>
              <w:t>информационно-коммуникационные технологии.</w:t>
            </w:r>
            <w:r>
              <w:rPr>
                <w:rFonts w:eastAsia="Calibri"/>
                <w:color w:val="000000" w:themeColor="text1"/>
                <w:lang w:eastAsia="en-US"/>
              </w:rPr>
              <w:t xml:space="preserve">   </w:t>
            </w:r>
          </w:p>
          <w:p w:rsidR="00995C2F" w:rsidRDefault="00995C2F">
            <w:pPr>
              <w:widowControl w:val="0"/>
              <w:rPr>
                <w:color w:val="000000" w:themeColor="text1"/>
                <w:lang w:eastAsia="en-US"/>
              </w:rPr>
            </w:pPr>
            <w:r>
              <w:rPr>
                <w:rFonts w:eastAsia="Calibri"/>
                <w:color w:val="000000" w:themeColor="text1"/>
                <w:lang w:eastAsia="en-US"/>
              </w:rPr>
              <w:t>3. Использует приемы</w:t>
            </w:r>
            <w:r>
              <w:rPr>
                <w:color w:val="000000" w:themeColor="text1"/>
                <w:lang w:eastAsia="en-US"/>
              </w:rPr>
              <w:t xml:space="preserve"> публичной речи и делового и профессионального дискурса на иностранном языке.</w:t>
            </w:r>
          </w:p>
          <w:p w:rsidR="00995C2F" w:rsidRDefault="00995C2F">
            <w:pPr>
              <w:widowControl w:val="0"/>
              <w:rPr>
                <w:color w:val="000000" w:themeColor="text1"/>
                <w:lang w:eastAsia="en-US"/>
              </w:rPr>
            </w:pPr>
            <w:r>
              <w:rPr>
                <w:rFonts w:eastAsia="Calibri"/>
                <w:color w:val="000000" w:themeColor="text1"/>
                <w:lang w:eastAsia="en-US"/>
              </w:rPr>
              <w:t>4. Демонстрирует владения</w:t>
            </w:r>
            <w:r>
              <w:rPr>
                <w:color w:val="000000" w:themeColor="text1"/>
                <w:lang w:eastAsia="en-US"/>
              </w:rPr>
              <w:t xml:space="preserve"> основами академической коммуникации и речевого этикета изучаемого иностранного языка.</w:t>
            </w:r>
          </w:p>
          <w:p w:rsidR="00995C2F" w:rsidRDefault="00995C2F">
            <w:pPr>
              <w:widowControl w:val="0"/>
              <w:rPr>
                <w:color w:val="000000" w:themeColor="text1"/>
                <w:lang w:eastAsia="en-US"/>
              </w:rPr>
            </w:pPr>
            <w:r>
              <w:rPr>
                <w:rFonts w:eastAsia="Calibri"/>
                <w:color w:val="000000" w:themeColor="text1"/>
                <w:lang w:eastAsia="en-US"/>
              </w:rPr>
              <w:t>5. Г</w:t>
            </w:r>
            <w:r>
              <w:rPr>
                <w:color w:val="000000" w:themeColor="text1"/>
                <w:lang w:eastAsia="en-US"/>
              </w:rPr>
              <w:t>рамотно и эффективно пользуется иноязычными источниками информации.</w:t>
            </w:r>
          </w:p>
          <w:p w:rsidR="00995C2F" w:rsidRDefault="00995C2F">
            <w:pPr>
              <w:pStyle w:val="af3"/>
              <w:widowControl w:val="0"/>
              <w:tabs>
                <w:tab w:val="left" w:pos="393"/>
              </w:tabs>
              <w:ind w:left="0"/>
              <w:contextualSpacing/>
              <w:rPr>
                <w:color w:val="000000" w:themeColor="text1"/>
                <w:lang w:eastAsia="en-US"/>
              </w:rPr>
            </w:pPr>
            <w:r>
              <w:rPr>
                <w:rFonts w:eastAsia="Calibri"/>
                <w:color w:val="000000" w:themeColor="text1"/>
                <w:lang w:eastAsia="en-US"/>
              </w:rPr>
              <w:t>6. Продуцирует</w:t>
            </w:r>
            <w:r>
              <w:rPr>
                <w:color w:val="000000" w:themeColor="text1"/>
                <w:lang w:eastAsia="en-US"/>
              </w:rPr>
              <w:t xml:space="preserve"> на иностранном языке письменные речевые произведения в соответствии с коммуникативной задачей.</w:t>
            </w:r>
          </w:p>
        </w:tc>
        <w:tc>
          <w:tcPr>
            <w:tcW w:w="3971"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bCs/>
                <w:color w:val="000000" w:themeColor="text1"/>
                <w:lang w:eastAsia="en-US"/>
              </w:rPr>
            </w:pPr>
            <w:r>
              <w:rPr>
                <w:bCs/>
                <w:color w:val="000000" w:themeColor="text1"/>
                <w:lang w:eastAsia="en-US"/>
              </w:rPr>
              <w:lastRenderedPageBreak/>
              <w:t>1.Знать -</w:t>
            </w:r>
            <w:r>
              <w:rPr>
                <w:color w:val="000000" w:themeColor="text1"/>
                <w:lang w:eastAsia="en-US"/>
              </w:rPr>
              <w:t xml:space="preserve"> современную лексику в области </w:t>
            </w:r>
            <w:r>
              <w:rPr>
                <w:bCs/>
                <w:color w:val="000000" w:themeColor="text1"/>
                <w:lang w:eastAsia="en-US"/>
              </w:rPr>
              <w:t>инвестиционного банкинга</w:t>
            </w:r>
          </w:p>
          <w:p w:rsidR="00995C2F" w:rsidRDefault="00995C2F">
            <w:pPr>
              <w:widowControl w:val="0"/>
              <w:jc w:val="both"/>
              <w:rPr>
                <w:color w:val="000000" w:themeColor="text1"/>
                <w:lang w:eastAsia="en-US"/>
              </w:rPr>
            </w:pPr>
            <w:r>
              <w:rPr>
                <w:bCs/>
                <w:color w:val="000000" w:themeColor="text1"/>
                <w:lang w:eastAsia="en-US"/>
              </w:rPr>
              <w:t>Уметь –</w:t>
            </w:r>
            <w:r>
              <w:rPr>
                <w:color w:val="000000" w:themeColor="text1"/>
                <w:lang w:eastAsia="en-US"/>
              </w:rPr>
              <w:t xml:space="preserve"> применять современную терминологию, используемую в деятельности инвестиционных банков</w:t>
            </w:r>
          </w:p>
          <w:p w:rsidR="00995C2F" w:rsidRDefault="00995C2F">
            <w:pPr>
              <w:widowControl w:val="0"/>
              <w:jc w:val="both"/>
              <w:rPr>
                <w:color w:val="000000" w:themeColor="text1"/>
                <w:lang w:eastAsia="en-US"/>
              </w:rPr>
            </w:pPr>
            <w:r>
              <w:rPr>
                <w:color w:val="000000" w:themeColor="text1"/>
                <w:lang w:eastAsia="en-US"/>
              </w:rPr>
              <w:lastRenderedPageBreak/>
              <w:t xml:space="preserve">2. Знать – приемы работы с текстом на английском языке в области </w:t>
            </w:r>
            <w:r>
              <w:rPr>
                <w:bCs/>
                <w:color w:val="000000" w:themeColor="text1"/>
                <w:lang w:eastAsia="en-US"/>
              </w:rPr>
              <w:t>инвестиционного банкинга</w:t>
            </w:r>
          </w:p>
          <w:p w:rsidR="00995C2F" w:rsidRDefault="00995C2F">
            <w:pPr>
              <w:widowControl w:val="0"/>
              <w:jc w:val="both"/>
              <w:rPr>
                <w:color w:val="000000" w:themeColor="text1"/>
                <w:lang w:eastAsia="en-US"/>
              </w:rPr>
            </w:pPr>
            <w:r>
              <w:rPr>
                <w:bCs/>
                <w:color w:val="000000" w:themeColor="text1"/>
                <w:lang w:eastAsia="en-US"/>
              </w:rPr>
              <w:t>Уметь –</w:t>
            </w:r>
            <w:r>
              <w:rPr>
                <w:color w:val="000000" w:themeColor="text1"/>
                <w:lang w:eastAsia="en-US"/>
              </w:rPr>
              <w:t xml:space="preserve"> уметь работать с литературой на английском языке о деятельности инвестиционных банков</w:t>
            </w:r>
          </w:p>
          <w:p w:rsidR="00995C2F" w:rsidRDefault="00995C2F">
            <w:pPr>
              <w:widowControl w:val="0"/>
              <w:jc w:val="both"/>
              <w:rPr>
                <w:color w:val="000000" w:themeColor="text1"/>
                <w:lang w:eastAsia="en-US"/>
              </w:rPr>
            </w:pPr>
            <w:r>
              <w:rPr>
                <w:bCs/>
                <w:color w:val="000000" w:themeColor="text1"/>
                <w:lang w:eastAsia="en-US"/>
              </w:rPr>
              <w:t>3.</w:t>
            </w:r>
            <w:r>
              <w:rPr>
                <w:color w:val="000000" w:themeColor="text1"/>
                <w:lang w:eastAsia="en-US"/>
              </w:rPr>
              <w:t xml:space="preserve">Знать – приемы подготовки выступлений на английском языке, реализуемых в консультационной деятельности </w:t>
            </w:r>
            <w:r>
              <w:rPr>
                <w:bCs/>
                <w:color w:val="000000" w:themeColor="text1"/>
                <w:lang w:eastAsia="en-US"/>
              </w:rPr>
              <w:t>инвестиционного банкинга</w:t>
            </w:r>
          </w:p>
          <w:p w:rsidR="00995C2F" w:rsidRDefault="00995C2F">
            <w:pPr>
              <w:widowControl w:val="0"/>
              <w:jc w:val="both"/>
              <w:rPr>
                <w:color w:val="000000" w:themeColor="text1"/>
                <w:lang w:eastAsia="en-US"/>
              </w:rPr>
            </w:pPr>
            <w:r>
              <w:rPr>
                <w:bCs/>
                <w:color w:val="000000" w:themeColor="text1"/>
                <w:lang w:eastAsia="en-US"/>
              </w:rPr>
              <w:t xml:space="preserve">Уметь – готовить презентационные материалы на английском языке для коммуникационного взаимодействия с клиентами </w:t>
            </w:r>
            <w:r>
              <w:rPr>
                <w:color w:val="000000" w:themeColor="text1"/>
                <w:lang w:eastAsia="en-US"/>
              </w:rPr>
              <w:t>инвестиционных банков</w:t>
            </w:r>
          </w:p>
          <w:p w:rsidR="00995C2F" w:rsidRDefault="00995C2F">
            <w:pPr>
              <w:widowControl w:val="0"/>
              <w:jc w:val="both"/>
              <w:rPr>
                <w:color w:val="000000" w:themeColor="text1"/>
                <w:lang w:eastAsia="en-US"/>
              </w:rPr>
            </w:pPr>
            <w:r>
              <w:rPr>
                <w:bCs/>
                <w:color w:val="000000" w:themeColor="text1"/>
                <w:lang w:eastAsia="en-US"/>
              </w:rPr>
              <w:t xml:space="preserve">4. </w:t>
            </w:r>
            <w:r>
              <w:rPr>
                <w:color w:val="000000" w:themeColor="text1"/>
                <w:lang w:eastAsia="en-US"/>
              </w:rPr>
              <w:t xml:space="preserve">Знать – основы делового этикета коммуникации с клиентами </w:t>
            </w:r>
            <w:r>
              <w:rPr>
                <w:bCs/>
                <w:color w:val="000000" w:themeColor="text1"/>
                <w:lang w:eastAsia="en-US"/>
              </w:rPr>
              <w:t>инвестиционного банка</w:t>
            </w:r>
          </w:p>
          <w:p w:rsidR="00995C2F" w:rsidRDefault="00995C2F">
            <w:pPr>
              <w:widowControl w:val="0"/>
              <w:jc w:val="both"/>
              <w:rPr>
                <w:color w:val="000000" w:themeColor="text1"/>
                <w:lang w:eastAsia="en-US"/>
              </w:rPr>
            </w:pPr>
            <w:r>
              <w:rPr>
                <w:bCs/>
                <w:color w:val="000000" w:themeColor="text1"/>
                <w:lang w:eastAsia="en-US"/>
              </w:rPr>
              <w:t>Уметь –</w:t>
            </w:r>
            <w:r>
              <w:rPr>
                <w:color w:val="000000" w:themeColor="text1"/>
                <w:lang w:eastAsia="en-US"/>
              </w:rPr>
              <w:t xml:space="preserve"> уметь готовить письма в адрес клиентов инвестиционных банков</w:t>
            </w:r>
          </w:p>
          <w:p w:rsidR="00995C2F" w:rsidRDefault="00995C2F">
            <w:pPr>
              <w:widowControl w:val="0"/>
              <w:tabs>
                <w:tab w:val="left" w:pos="540"/>
              </w:tabs>
              <w:jc w:val="both"/>
              <w:rPr>
                <w:color w:val="000000" w:themeColor="text1"/>
                <w:lang w:eastAsia="en-US"/>
              </w:rPr>
            </w:pPr>
            <w:r>
              <w:rPr>
                <w:color w:val="000000" w:themeColor="text1"/>
                <w:lang w:eastAsia="en-US"/>
              </w:rPr>
              <w:t>5. Знать – академические и профессиональные источники информации о деятельности инвестиционных банков</w:t>
            </w:r>
          </w:p>
          <w:p w:rsidR="00995C2F" w:rsidRDefault="00995C2F">
            <w:pPr>
              <w:widowControl w:val="0"/>
              <w:jc w:val="both"/>
              <w:rPr>
                <w:bCs/>
                <w:color w:val="000000" w:themeColor="text1"/>
                <w:lang w:eastAsia="en-US"/>
              </w:rPr>
            </w:pPr>
            <w:r>
              <w:rPr>
                <w:bCs/>
                <w:color w:val="000000" w:themeColor="text1"/>
                <w:lang w:eastAsia="en-US"/>
              </w:rPr>
              <w:t xml:space="preserve">Уметь – </w:t>
            </w:r>
            <w:r>
              <w:rPr>
                <w:color w:val="000000" w:themeColor="text1"/>
                <w:lang w:eastAsia="en-US"/>
              </w:rPr>
              <w:t>использовать источники о деятельности инвестиционных банков на английском языке для решения учебных и профессиональных задач</w:t>
            </w:r>
          </w:p>
          <w:p w:rsidR="00995C2F" w:rsidRDefault="00995C2F">
            <w:pPr>
              <w:widowControl w:val="0"/>
              <w:jc w:val="both"/>
              <w:rPr>
                <w:bCs/>
                <w:color w:val="000000" w:themeColor="text1"/>
                <w:lang w:eastAsia="en-US"/>
              </w:rPr>
            </w:pPr>
            <w:r>
              <w:rPr>
                <w:bCs/>
                <w:color w:val="000000" w:themeColor="text1"/>
                <w:lang w:eastAsia="en-US"/>
              </w:rPr>
              <w:t>6. Знать – основы подготовки письменные регламенты по направлениям инвестиционного банкинга</w:t>
            </w:r>
          </w:p>
          <w:p w:rsidR="00995C2F" w:rsidRDefault="00995C2F">
            <w:pPr>
              <w:widowControl w:val="0"/>
              <w:rPr>
                <w:color w:val="000000" w:themeColor="text1"/>
                <w:lang w:eastAsia="en-US"/>
              </w:rPr>
            </w:pPr>
            <w:r>
              <w:rPr>
                <w:bCs/>
                <w:color w:val="000000" w:themeColor="text1"/>
                <w:lang w:eastAsia="en-US"/>
              </w:rPr>
              <w:t xml:space="preserve">Уметь – разрабатывать письменные регламенты по направлениям инвестиционного банкинга </w:t>
            </w:r>
          </w:p>
        </w:tc>
      </w:tr>
      <w:tr w:rsidR="00995C2F" w:rsidTr="00995C2F">
        <w:tc>
          <w:tcPr>
            <w:tcW w:w="84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lang w:eastAsia="en-US"/>
              </w:rPr>
            </w:pPr>
            <w:r>
              <w:rPr>
                <w:lang w:eastAsia="en-US"/>
              </w:rPr>
              <w:lastRenderedPageBreak/>
              <w:t>ПКН-3</w:t>
            </w:r>
          </w:p>
        </w:tc>
        <w:tc>
          <w:tcPr>
            <w:tcW w:w="238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sz w:val="28"/>
                <w:szCs w:val="28"/>
                <w:lang w:eastAsia="en-US"/>
              </w:rPr>
            </w:pPr>
            <w:r>
              <w:rPr>
                <w:lang w:eastAsia="en-US"/>
              </w:rPr>
              <w:t xml:space="preserve">Способность </w:t>
            </w:r>
            <w:r>
              <w:rPr>
                <w:color w:val="000000" w:themeColor="text1"/>
                <w:lang w:eastAsia="en-US"/>
              </w:rPr>
              <w:t>осуществлять сбор, обработку и статистический анализ данных, прим</w:t>
            </w:r>
            <w:r>
              <w:rPr>
                <w:lang w:eastAsia="en-US"/>
              </w:rPr>
              <w:t xml:space="preserve">енять математические методы для решения стандартных профессиональных финансово-экономических задач, </w:t>
            </w:r>
            <w:r>
              <w:rPr>
                <w:lang w:eastAsia="en-US"/>
              </w:rPr>
              <w:lastRenderedPageBreak/>
              <w:t>интерпретировать полученные</w:t>
            </w:r>
            <w:r>
              <w:rPr>
                <w:color w:val="FF0000"/>
                <w:lang w:eastAsia="en-US"/>
              </w:rPr>
              <w:t xml:space="preserve"> </w:t>
            </w:r>
            <w:r>
              <w:rPr>
                <w:lang w:eastAsia="en-US"/>
              </w:rPr>
              <w:t>результаты</w:t>
            </w:r>
          </w:p>
        </w:tc>
        <w:tc>
          <w:tcPr>
            <w:tcW w:w="297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lastRenderedPageBreak/>
              <w:t>1. Проводит сбор, обработку и статистический анализ данных для решения финансово-экономических задач.</w:t>
            </w:r>
          </w:p>
          <w:p w:rsidR="00995C2F" w:rsidRDefault="00995C2F">
            <w:pPr>
              <w:widowControl w:val="0"/>
              <w:jc w:val="both"/>
              <w:rPr>
                <w:lang w:eastAsia="en-US"/>
              </w:rPr>
            </w:pPr>
            <w:r>
              <w:rPr>
                <w:lang w:eastAsia="en-US"/>
              </w:rPr>
              <w:t xml:space="preserve">2. Формулирует математические постановки финансово-экономических задач, переходит от экономических постановок задач к </w:t>
            </w:r>
            <w:r>
              <w:rPr>
                <w:lang w:eastAsia="en-US"/>
              </w:rPr>
              <w:lastRenderedPageBreak/>
              <w:t>математическим моделям.</w:t>
            </w:r>
          </w:p>
          <w:p w:rsidR="00995C2F" w:rsidRDefault="00995C2F">
            <w:pPr>
              <w:widowControl w:val="0"/>
              <w:jc w:val="both"/>
              <w:rPr>
                <w:lang w:eastAsia="en-US"/>
              </w:rPr>
            </w:pPr>
            <w:r>
              <w:rPr>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995C2F" w:rsidRDefault="00995C2F">
            <w:pPr>
              <w:widowControl w:val="0"/>
              <w:tabs>
                <w:tab w:val="left" w:pos="540"/>
              </w:tabs>
              <w:jc w:val="both"/>
              <w:rPr>
                <w:sz w:val="28"/>
                <w:szCs w:val="28"/>
                <w:lang w:eastAsia="en-US"/>
              </w:rPr>
            </w:pPr>
            <w:r>
              <w:rPr>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71" w:type="dxa"/>
            <w:tcBorders>
              <w:top w:val="single" w:sz="4" w:space="0" w:color="auto"/>
              <w:left w:val="single" w:sz="4" w:space="0" w:color="auto"/>
              <w:bottom w:val="single" w:sz="4" w:space="0" w:color="auto"/>
              <w:right w:val="single" w:sz="4" w:space="0" w:color="auto"/>
            </w:tcBorders>
          </w:tcPr>
          <w:p w:rsidR="00995C2F" w:rsidRDefault="00995C2F">
            <w:pPr>
              <w:widowControl w:val="0"/>
              <w:tabs>
                <w:tab w:val="left" w:pos="540"/>
              </w:tabs>
              <w:jc w:val="both"/>
              <w:rPr>
                <w:lang w:eastAsia="en-US"/>
              </w:rPr>
            </w:pPr>
            <w:r>
              <w:rPr>
                <w:lang w:eastAsia="en-US"/>
              </w:rPr>
              <w:lastRenderedPageBreak/>
              <w:t xml:space="preserve">1. </w:t>
            </w:r>
            <w:r>
              <w:rPr>
                <w:b/>
                <w:lang w:eastAsia="en-US"/>
              </w:rPr>
              <w:t>З</w:t>
            </w:r>
            <w:r>
              <w:rPr>
                <w:b/>
                <w:iCs/>
                <w:lang w:eastAsia="en-US"/>
              </w:rPr>
              <w:t>нать</w:t>
            </w:r>
            <w:r>
              <w:rPr>
                <w:b/>
                <w:lang w:eastAsia="en-US"/>
              </w:rPr>
              <w:t xml:space="preserve"> –</w:t>
            </w:r>
            <w:r>
              <w:rPr>
                <w:lang w:eastAsia="en-US"/>
              </w:rPr>
              <w:t xml:space="preserve"> основные методы сбора, обработки и статистического анализа данных о деятельности инвестиционных банков</w:t>
            </w:r>
          </w:p>
          <w:p w:rsidR="00995C2F" w:rsidRDefault="00995C2F">
            <w:pPr>
              <w:widowControl w:val="0"/>
              <w:tabs>
                <w:tab w:val="left" w:pos="540"/>
              </w:tabs>
              <w:jc w:val="both"/>
              <w:rPr>
                <w:bCs/>
                <w:i/>
                <w:iCs/>
                <w:lang w:eastAsia="en-US"/>
              </w:rPr>
            </w:pPr>
            <w:r>
              <w:rPr>
                <w:b/>
                <w:bCs/>
                <w:iCs/>
                <w:lang w:eastAsia="en-US"/>
              </w:rPr>
              <w:t>Уметь –</w:t>
            </w:r>
            <w:r>
              <w:rPr>
                <w:bCs/>
                <w:i/>
                <w:iCs/>
                <w:lang w:eastAsia="en-US"/>
              </w:rPr>
              <w:t xml:space="preserve"> </w:t>
            </w:r>
            <w:r>
              <w:rPr>
                <w:bCs/>
                <w:lang w:eastAsia="en-US"/>
              </w:rPr>
              <w:t>применять инструменты сбора, обработки и статистического анализа показателей деятельности инвестиционных банков</w:t>
            </w:r>
          </w:p>
          <w:p w:rsidR="00995C2F" w:rsidRDefault="00995C2F">
            <w:pPr>
              <w:widowControl w:val="0"/>
              <w:tabs>
                <w:tab w:val="left" w:pos="540"/>
              </w:tabs>
              <w:jc w:val="both"/>
              <w:rPr>
                <w:lang w:eastAsia="en-US"/>
              </w:rPr>
            </w:pPr>
            <w:r>
              <w:rPr>
                <w:lang w:eastAsia="en-US"/>
              </w:rPr>
              <w:t xml:space="preserve">2. </w:t>
            </w:r>
            <w:r>
              <w:rPr>
                <w:b/>
                <w:iCs/>
                <w:lang w:eastAsia="en-US"/>
              </w:rPr>
              <w:t>Знать</w:t>
            </w:r>
            <w:r>
              <w:rPr>
                <w:b/>
                <w:lang w:eastAsia="en-US"/>
              </w:rPr>
              <w:t xml:space="preserve"> –</w:t>
            </w:r>
            <w:r>
              <w:rPr>
                <w:lang w:eastAsia="en-US"/>
              </w:rPr>
              <w:t xml:space="preserve"> современные подходы к формированию портфеля ценных бумаг с различным уровнем риска</w:t>
            </w:r>
          </w:p>
          <w:p w:rsidR="00995C2F" w:rsidRDefault="00995C2F">
            <w:pPr>
              <w:widowControl w:val="0"/>
              <w:tabs>
                <w:tab w:val="left" w:pos="540"/>
              </w:tabs>
              <w:jc w:val="both"/>
              <w:rPr>
                <w:bCs/>
                <w:lang w:eastAsia="en-US"/>
              </w:rPr>
            </w:pPr>
            <w:r>
              <w:rPr>
                <w:b/>
                <w:bCs/>
                <w:iCs/>
                <w:lang w:eastAsia="en-US"/>
              </w:rPr>
              <w:t>Уметь –</w:t>
            </w:r>
            <w:r>
              <w:rPr>
                <w:bCs/>
                <w:i/>
                <w:iCs/>
                <w:lang w:eastAsia="en-US"/>
              </w:rPr>
              <w:t xml:space="preserve"> </w:t>
            </w:r>
            <w:r>
              <w:rPr>
                <w:bCs/>
                <w:lang w:eastAsia="en-US"/>
              </w:rPr>
              <w:t xml:space="preserve">применять современные методы оценки риска инвестиций в </w:t>
            </w:r>
            <w:r>
              <w:rPr>
                <w:bCs/>
                <w:lang w:eastAsia="en-US"/>
              </w:rPr>
              <w:lastRenderedPageBreak/>
              <w:t>ценные бумаги</w:t>
            </w:r>
          </w:p>
          <w:p w:rsidR="00995C2F" w:rsidRDefault="00995C2F">
            <w:pPr>
              <w:widowControl w:val="0"/>
              <w:tabs>
                <w:tab w:val="left" w:pos="540"/>
              </w:tabs>
              <w:jc w:val="both"/>
              <w:rPr>
                <w:lang w:eastAsia="en-US"/>
              </w:rPr>
            </w:pPr>
            <w:r>
              <w:rPr>
                <w:lang w:eastAsia="en-US"/>
              </w:rPr>
              <w:t xml:space="preserve">3. </w:t>
            </w:r>
            <w:r>
              <w:rPr>
                <w:b/>
                <w:iCs/>
                <w:lang w:eastAsia="en-US"/>
              </w:rPr>
              <w:t>Знать</w:t>
            </w:r>
            <w:r>
              <w:rPr>
                <w:b/>
                <w:lang w:eastAsia="en-US"/>
              </w:rPr>
              <w:t xml:space="preserve"> –</w:t>
            </w:r>
            <w:r>
              <w:rPr>
                <w:lang w:eastAsia="en-US"/>
              </w:rPr>
              <w:t xml:space="preserve"> современные приемы прогнозирования и планирования в сфере инвестиционного банкинга:</w:t>
            </w:r>
          </w:p>
          <w:p w:rsidR="00995C2F" w:rsidRDefault="00995C2F">
            <w:pPr>
              <w:widowControl w:val="0"/>
              <w:jc w:val="both"/>
              <w:rPr>
                <w:lang w:eastAsia="en-US"/>
              </w:rPr>
            </w:pPr>
            <w:r>
              <w:rPr>
                <w:b/>
                <w:iCs/>
                <w:lang w:eastAsia="en-US"/>
              </w:rPr>
              <w:t xml:space="preserve">Уметь </w:t>
            </w:r>
            <w:r>
              <w:rPr>
                <w:b/>
                <w:lang w:eastAsia="en-US"/>
              </w:rPr>
              <w:t>-</w:t>
            </w:r>
            <w:r>
              <w:rPr>
                <w:lang w:eastAsia="en-US"/>
              </w:rPr>
              <w:t xml:space="preserve"> составлять мотивированные заключения, аналитические, объяснительные записки по отдельным направлениям инвестиционного банкинга; </w:t>
            </w:r>
          </w:p>
          <w:p w:rsidR="00995C2F" w:rsidRDefault="00995C2F">
            <w:pPr>
              <w:widowControl w:val="0"/>
              <w:tabs>
                <w:tab w:val="left" w:pos="540"/>
              </w:tabs>
              <w:jc w:val="both"/>
              <w:rPr>
                <w:lang w:eastAsia="en-US"/>
              </w:rPr>
            </w:pPr>
            <w:r>
              <w:rPr>
                <w:lang w:eastAsia="en-US"/>
              </w:rPr>
              <w:t xml:space="preserve">4. </w:t>
            </w:r>
            <w:r>
              <w:rPr>
                <w:b/>
                <w:bCs/>
                <w:lang w:eastAsia="en-US"/>
              </w:rPr>
              <w:t>Знать</w:t>
            </w:r>
            <w:r>
              <w:rPr>
                <w:b/>
                <w:lang w:eastAsia="en-US"/>
              </w:rPr>
              <w:t xml:space="preserve"> –</w:t>
            </w:r>
            <w:r>
              <w:rPr>
                <w:lang w:eastAsia="en-US"/>
              </w:rPr>
              <w:t xml:space="preserve"> современные инструменты и методы анализа операций </w:t>
            </w:r>
            <w:r>
              <w:rPr>
                <w:bCs/>
                <w:lang w:eastAsia="en-US"/>
              </w:rPr>
              <w:t>инвестиционного банкинга</w:t>
            </w:r>
          </w:p>
          <w:p w:rsidR="00995C2F" w:rsidRDefault="00995C2F">
            <w:pPr>
              <w:widowControl w:val="0"/>
              <w:tabs>
                <w:tab w:val="left" w:pos="540"/>
              </w:tabs>
              <w:jc w:val="both"/>
              <w:rPr>
                <w:bCs/>
                <w:i/>
                <w:iCs/>
                <w:lang w:eastAsia="en-US"/>
              </w:rPr>
            </w:pPr>
            <w:r>
              <w:rPr>
                <w:b/>
                <w:lang w:eastAsia="en-US"/>
              </w:rPr>
              <w:t>Уметь</w:t>
            </w:r>
            <w:r>
              <w:rPr>
                <w:b/>
                <w:bCs/>
                <w:iCs/>
                <w:lang w:eastAsia="en-US"/>
              </w:rPr>
              <w:t xml:space="preserve"> –</w:t>
            </w:r>
            <w:r>
              <w:rPr>
                <w:lang w:eastAsia="en-US"/>
              </w:rPr>
              <w:t xml:space="preserve"> осуществлять анализ деятельности инвестиционных банков</w:t>
            </w:r>
          </w:p>
          <w:p w:rsidR="00995C2F" w:rsidRDefault="00995C2F">
            <w:pPr>
              <w:widowControl w:val="0"/>
              <w:tabs>
                <w:tab w:val="left" w:pos="540"/>
              </w:tabs>
              <w:jc w:val="both"/>
              <w:rPr>
                <w:b/>
                <w:lang w:eastAsia="en-US"/>
              </w:rPr>
            </w:pPr>
          </w:p>
        </w:tc>
      </w:tr>
      <w:tr w:rsidR="00995C2F" w:rsidTr="00995C2F">
        <w:tc>
          <w:tcPr>
            <w:tcW w:w="84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lang w:eastAsia="en-US"/>
              </w:rPr>
            </w:pPr>
            <w:r>
              <w:rPr>
                <w:lang w:eastAsia="en-US"/>
              </w:rPr>
              <w:lastRenderedPageBreak/>
              <w:t>ПКП-3</w:t>
            </w:r>
          </w:p>
        </w:tc>
        <w:tc>
          <w:tcPr>
            <w:tcW w:w="2383"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540"/>
              </w:tabs>
              <w:jc w:val="both"/>
              <w:rPr>
                <w:color w:val="000000"/>
                <w:lang w:eastAsia="en-US"/>
              </w:rPr>
            </w:pPr>
            <w:r>
              <w:rPr>
                <w:color w:val="000000"/>
                <w:lang w:eastAsia="en-US"/>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97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tabs>
                <w:tab w:val="left" w:pos="312"/>
              </w:tabs>
              <w:jc w:val="both"/>
              <w:rPr>
                <w:lang w:eastAsia="en-US"/>
              </w:rPr>
            </w:pPr>
            <w:r>
              <w:rPr>
                <w:lang w:eastAsia="en-US"/>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rsidR="00995C2F" w:rsidRDefault="00995C2F">
            <w:pPr>
              <w:widowControl w:val="0"/>
              <w:tabs>
                <w:tab w:val="left" w:pos="312"/>
              </w:tabs>
              <w:jc w:val="both"/>
              <w:rPr>
                <w:lang w:eastAsia="en-US"/>
              </w:rPr>
            </w:pPr>
            <w:r>
              <w:rPr>
                <w:lang w:eastAsia="en-US"/>
              </w:rPr>
              <w:t>2. Демонстрирует понимание сущности и природы рисков денежно-кредитной и финансовой сферы.</w:t>
            </w:r>
          </w:p>
          <w:p w:rsidR="00995C2F" w:rsidRDefault="00995C2F">
            <w:pPr>
              <w:widowControl w:val="0"/>
              <w:tabs>
                <w:tab w:val="left" w:pos="312"/>
              </w:tabs>
              <w:jc w:val="both"/>
              <w:rPr>
                <w:lang w:eastAsia="en-US"/>
              </w:rPr>
            </w:pPr>
            <w:r>
              <w:rPr>
                <w:lang w:eastAsia="en-US"/>
              </w:rPr>
              <w:t xml:space="preserve"> 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w:t>
            </w:r>
            <w:r>
              <w:rPr>
                <w:lang w:eastAsia="en-US"/>
              </w:rPr>
              <w:lastRenderedPageBreak/>
              <w:t>публично-правовых образований.</w:t>
            </w:r>
          </w:p>
          <w:p w:rsidR="00995C2F" w:rsidRDefault="00995C2F">
            <w:pPr>
              <w:widowControl w:val="0"/>
              <w:tabs>
                <w:tab w:val="left" w:pos="393"/>
              </w:tabs>
              <w:jc w:val="both"/>
              <w:rPr>
                <w:lang w:eastAsia="en-US"/>
              </w:rPr>
            </w:pPr>
            <w:r>
              <w:rPr>
                <w:lang w:eastAsia="en-US"/>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971" w:type="dxa"/>
            <w:tcBorders>
              <w:top w:val="single" w:sz="4" w:space="0" w:color="auto"/>
              <w:left w:val="single" w:sz="4" w:space="0" w:color="auto"/>
              <w:bottom w:val="single" w:sz="4" w:space="0" w:color="auto"/>
              <w:right w:val="single" w:sz="4" w:space="0" w:color="auto"/>
            </w:tcBorders>
          </w:tcPr>
          <w:p w:rsidR="00995C2F" w:rsidRDefault="00995C2F">
            <w:pPr>
              <w:widowControl w:val="0"/>
              <w:jc w:val="both"/>
              <w:rPr>
                <w:bCs/>
                <w:lang w:eastAsia="en-US"/>
              </w:rPr>
            </w:pPr>
            <w:r>
              <w:rPr>
                <w:bCs/>
                <w:lang w:eastAsia="en-US"/>
              </w:rPr>
              <w:lastRenderedPageBreak/>
              <w:t>1.</w:t>
            </w:r>
            <w:r>
              <w:rPr>
                <w:b/>
                <w:bCs/>
                <w:iCs/>
                <w:lang w:eastAsia="en-US"/>
              </w:rPr>
              <w:t>Знать -</w:t>
            </w:r>
            <w:r>
              <w:rPr>
                <w:lang w:eastAsia="en-US"/>
              </w:rPr>
              <w:t xml:space="preserve"> современные финансовые технологии, используемые в операциях </w:t>
            </w:r>
            <w:r>
              <w:rPr>
                <w:bCs/>
                <w:lang w:eastAsia="en-US"/>
              </w:rPr>
              <w:t>инвестиционного банкинга</w:t>
            </w:r>
            <w:r>
              <w:rPr>
                <w:lang w:eastAsia="en-US"/>
              </w:rPr>
              <w:t>;</w:t>
            </w:r>
          </w:p>
          <w:p w:rsidR="00995C2F" w:rsidRDefault="00995C2F">
            <w:pPr>
              <w:widowControl w:val="0"/>
              <w:jc w:val="both"/>
              <w:rPr>
                <w:lang w:eastAsia="en-US"/>
              </w:rPr>
            </w:pPr>
            <w:r>
              <w:rPr>
                <w:b/>
                <w:bCs/>
                <w:iCs/>
                <w:lang w:eastAsia="en-US"/>
              </w:rPr>
              <w:t>Уметь -</w:t>
            </w:r>
            <w:r>
              <w:rPr>
                <w:lang w:eastAsia="en-US"/>
              </w:rPr>
              <w:t xml:space="preserve"> осуществлять разработку инвестиционных банковских продуктов с использованием финтеха;</w:t>
            </w: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r>
              <w:rPr>
                <w:lang w:eastAsia="en-US"/>
              </w:rPr>
              <w:t>2.</w:t>
            </w:r>
            <w:r>
              <w:rPr>
                <w:b/>
                <w:iCs/>
                <w:lang w:eastAsia="en-US"/>
              </w:rPr>
              <w:t xml:space="preserve">Знать </w:t>
            </w:r>
            <w:r>
              <w:rPr>
                <w:b/>
                <w:lang w:eastAsia="en-US"/>
              </w:rPr>
              <w:t>–</w:t>
            </w:r>
            <w:r>
              <w:rPr>
                <w:lang w:eastAsia="en-US"/>
              </w:rPr>
              <w:t xml:space="preserve"> основные виды рисков в области инвестиционного банкинга;</w:t>
            </w:r>
          </w:p>
          <w:p w:rsidR="00995C2F" w:rsidRDefault="00995C2F">
            <w:pPr>
              <w:widowControl w:val="0"/>
              <w:jc w:val="both"/>
              <w:rPr>
                <w:lang w:eastAsia="en-US"/>
              </w:rPr>
            </w:pPr>
            <w:r>
              <w:rPr>
                <w:b/>
                <w:iCs/>
                <w:lang w:eastAsia="en-US"/>
              </w:rPr>
              <w:t>Уметь -</w:t>
            </w:r>
            <w:r>
              <w:rPr>
                <w:lang w:eastAsia="en-US"/>
              </w:rPr>
              <w:t xml:space="preserve"> использовать инструменты управления рисками в сфере инвестиционного банкинга;</w:t>
            </w:r>
          </w:p>
          <w:p w:rsidR="00995C2F" w:rsidRDefault="00995C2F">
            <w:pPr>
              <w:widowControl w:val="0"/>
              <w:jc w:val="both"/>
              <w:rPr>
                <w:lang w:eastAsia="en-US"/>
              </w:rPr>
            </w:pPr>
            <w:r>
              <w:rPr>
                <w:lang w:eastAsia="en-US"/>
              </w:rPr>
              <w:t xml:space="preserve">3. </w:t>
            </w:r>
            <w:r>
              <w:rPr>
                <w:b/>
                <w:iCs/>
                <w:lang w:eastAsia="en-US"/>
              </w:rPr>
              <w:t xml:space="preserve">Знать </w:t>
            </w:r>
            <w:r>
              <w:rPr>
                <w:b/>
                <w:lang w:eastAsia="en-US"/>
              </w:rPr>
              <w:t>-</w:t>
            </w:r>
            <w:r>
              <w:rPr>
                <w:lang w:eastAsia="en-US"/>
              </w:rPr>
              <w:t xml:space="preserve"> современные финансовые технологии, применимые для прогнозирования и управления рисками в сфере инвестиционного банкинга:</w:t>
            </w:r>
          </w:p>
          <w:p w:rsidR="00995C2F" w:rsidRDefault="00995C2F">
            <w:pPr>
              <w:widowControl w:val="0"/>
              <w:jc w:val="both"/>
              <w:rPr>
                <w:lang w:eastAsia="en-US"/>
              </w:rPr>
            </w:pPr>
            <w:r>
              <w:rPr>
                <w:b/>
                <w:iCs/>
                <w:lang w:eastAsia="en-US"/>
              </w:rPr>
              <w:t xml:space="preserve">Уметь </w:t>
            </w:r>
            <w:r>
              <w:rPr>
                <w:b/>
                <w:lang w:eastAsia="en-US"/>
              </w:rPr>
              <w:t>-</w:t>
            </w:r>
            <w:r>
              <w:rPr>
                <w:lang w:eastAsia="en-US"/>
              </w:rPr>
              <w:t xml:space="preserve"> составлять мотивированные заключения, аналитические, объяснительные записки по отдельным направлениям инвестиционного банкинга;</w:t>
            </w: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p>
          <w:p w:rsidR="00995C2F" w:rsidRDefault="00995C2F">
            <w:pPr>
              <w:widowControl w:val="0"/>
              <w:jc w:val="both"/>
              <w:rPr>
                <w:lang w:eastAsia="en-US"/>
              </w:rPr>
            </w:pPr>
            <w:r>
              <w:rPr>
                <w:lang w:eastAsia="en-US"/>
              </w:rPr>
              <w:t>4.</w:t>
            </w:r>
            <w:r>
              <w:rPr>
                <w:b/>
                <w:iCs/>
                <w:lang w:eastAsia="en-US"/>
              </w:rPr>
              <w:t xml:space="preserve">Знать </w:t>
            </w:r>
            <w:r>
              <w:rPr>
                <w:b/>
                <w:lang w:eastAsia="en-US"/>
              </w:rPr>
              <w:t>-</w:t>
            </w:r>
            <w:r>
              <w:rPr>
                <w:lang w:eastAsia="en-US"/>
              </w:rPr>
              <w:t xml:space="preserve"> современные методы мониторинга, анализа и контроля за деятельностью инвестиционных банков.</w:t>
            </w:r>
          </w:p>
          <w:p w:rsidR="00995C2F" w:rsidRDefault="00995C2F">
            <w:pPr>
              <w:widowControl w:val="0"/>
              <w:jc w:val="both"/>
              <w:rPr>
                <w:b/>
                <w:lang w:eastAsia="en-US"/>
              </w:rPr>
            </w:pPr>
            <w:r>
              <w:rPr>
                <w:b/>
                <w:iCs/>
                <w:lang w:eastAsia="en-US"/>
              </w:rPr>
              <w:t xml:space="preserve">Уметь </w:t>
            </w:r>
            <w:r>
              <w:rPr>
                <w:b/>
                <w:lang w:eastAsia="en-US"/>
              </w:rPr>
              <w:t>-</w:t>
            </w:r>
            <w:r>
              <w:rPr>
                <w:lang w:eastAsia="en-US"/>
              </w:rPr>
              <w:t xml:space="preserve"> применять требования национальных и международных стандартов для мониторинга и анализа инвестиционной деятельности</w:t>
            </w:r>
            <w:r>
              <w:rPr>
                <w:b/>
                <w:lang w:eastAsia="en-US"/>
              </w:rPr>
              <w:t>.</w:t>
            </w:r>
          </w:p>
          <w:p w:rsidR="00995C2F" w:rsidRDefault="00995C2F">
            <w:pPr>
              <w:widowControl w:val="0"/>
              <w:jc w:val="both"/>
              <w:rPr>
                <w:bCs/>
                <w:lang w:eastAsia="en-US"/>
              </w:rPr>
            </w:pPr>
          </w:p>
        </w:tc>
      </w:tr>
    </w:tbl>
    <w:p w:rsidR="00995C2F" w:rsidRDefault="00995C2F" w:rsidP="00995C2F">
      <w:pPr>
        <w:tabs>
          <w:tab w:val="left" w:pos="540"/>
        </w:tabs>
        <w:ind w:firstLine="709"/>
        <w:jc w:val="both"/>
      </w:pPr>
    </w:p>
    <w:p w:rsidR="00995C2F" w:rsidRDefault="00995C2F" w:rsidP="00995C2F">
      <w:pPr>
        <w:spacing w:after="200" w:line="360" w:lineRule="auto"/>
        <w:jc w:val="both"/>
        <w:rPr>
          <w:b/>
          <w:bCs/>
          <w:sz w:val="28"/>
          <w:szCs w:val="28"/>
        </w:rPr>
      </w:pPr>
      <w:r>
        <w:rPr>
          <w:rFonts w:eastAsiaTheme="minorHAnsi"/>
          <w:b/>
          <w:sz w:val="28"/>
          <w:szCs w:val="28"/>
          <w:lang w:eastAsia="en-US"/>
        </w:rPr>
        <w:t xml:space="preserve">     </w:t>
      </w:r>
      <w:r>
        <w:rPr>
          <w:b/>
          <w:bCs/>
          <w:sz w:val="28"/>
          <w:szCs w:val="28"/>
        </w:rPr>
        <w:t>3. Место дисциплины в структуре образовательной программы</w:t>
      </w:r>
    </w:p>
    <w:p w:rsidR="00995C2F" w:rsidRDefault="00995C2F" w:rsidP="00995C2F">
      <w:pPr>
        <w:spacing w:line="360" w:lineRule="auto"/>
        <w:ind w:firstLine="709"/>
        <w:jc w:val="both"/>
        <w:rPr>
          <w:sz w:val="28"/>
          <w:szCs w:val="28"/>
        </w:rPr>
      </w:pPr>
      <w:r>
        <w:rPr>
          <w:rFonts w:eastAsiaTheme="minorHAnsi"/>
          <w:sz w:val="28"/>
          <w:szCs w:val="28"/>
          <w:lang w:eastAsia="en-US"/>
        </w:rPr>
        <w:t xml:space="preserve">Дисциплина </w:t>
      </w:r>
      <w:r>
        <w:rPr>
          <w:sz w:val="28"/>
          <w:szCs w:val="28"/>
        </w:rPr>
        <w:t>«Инвестиционный банкинг (на английском языке)»</w:t>
      </w:r>
      <w:r>
        <w:rPr>
          <w:sz w:val="28"/>
          <w:szCs w:val="28"/>
        </w:rPr>
        <w:tab/>
      </w:r>
      <w:r>
        <w:rPr>
          <w:rFonts w:eastAsiaTheme="minorHAnsi"/>
          <w:sz w:val="28"/>
          <w:szCs w:val="28"/>
          <w:lang w:eastAsia="en-US"/>
        </w:rPr>
        <w:t xml:space="preserve"> относится к модулю дисциплин по выбору студентов, обучающихся по направлению подготовки 38.03.01-Экономика, ОП «Экономика и финансы», </w:t>
      </w:r>
      <w:r>
        <w:rPr>
          <w:sz w:val="28"/>
          <w:szCs w:val="28"/>
        </w:rPr>
        <w:t xml:space="preserve">Профиль: </w:t>
      </w:r>
      <w:r>
        <w:rPr>
          <w:rFonts w:eastAsiaTheme="minorHAnsi"/>
          <w:sz w:val="28"/>
          <w:szCs w:val="28"/>
          <w:lang w:eastAsia="en-US"/>
        </w:rPr>
        <w:t>«Финансы и банковское дело»</w:t>
      </w:r>
      <w:r>
        <w:rPr>
          <w:sz w:val="28"/>
          <w:szCs w:val="28"/>
        </w:rPr>
        <w:t xml:space="preserve">. </w:t>
      </w:r>
    </w:p>
    <w:p w:rsidR="00995C2F" w:rsidRDefault="00995C2F" w:rsidP="00995C2F">
      <w:pPr>
        <w:spacing w:line="276" w:lineRule="auto"/>
        <w:jc w:val="both"/>
        <w:outlineLvl w:val="0"/>
        <w:rPr>
          <w:b/>
          <w:bCs/>
          <w:sz w:val="28"/>
          <w:szCs w:val="28"/>
        </w:rPr>
      </w:pPr>
      <w:bookmarkStart w:id="3" w:name="_Toc135435868"/>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b/>
          <w:bCs/>
          <w:sz w:val="28"/>
          <w:szCs w:val="28"/>
        </w:rPr>
        <w:t xml:space="preserve"> </w:t>
      </w:r>
    </w:p>
    <w:p w:rsidR="00995C2F" w:rsidRDefault="00995C2F" w:rsidP="00995C2F">
      <w:pPr>
        <w:pStyle w:val="af"/>
        <w:ind w:left="8496"/>
        <w:jc w:val="both"/>
        <w:rPr>
          <w:b w:val="0"/>
          <w:szCs w:val="28"/>
        </w:rPr>
      </w:pPr>
      <w:r>
        <w:rPr>
          <w:b w:val="0"/>
          <w:szCs w:val="28"/>
        </w:rPr>
        <w:t xml:space="preserve">   </w:t>
      </w:r>
    </w:p>
    <w:p w:rsidR="00995C2F" w:rsidRDefault="00995C2F" w:rsidP="00995C2F">
      <w:pPr>
        <w:pStyle w:val="af"/>
        <w:ind w:left="8496"/>
        <w:jc w:val="both"/>
        <w:rPr>
          <w:b w:val="0"/>
          <w:szCs w:val="28"/>
        </w:rPr>
      </w:pPr>
      <w:r>
        <w:rPr>
          <w:b w:val="0"/>
          <w:szCs w:val="28"/>
        </w:rPr>
        <w:t xml:space="preserve">   Таблица 2</w:t>
      </w:r>
    </w:p>
    <w:tbl>
      <w:tblPr>
        <w:tblW w:w="5000" w:type="pct"/>
        <w:tblLayout w:type="fixed"/>
        <w:tblLook w:val="04A0" w:firstRow="1" w:lastRow="0" w:firstColumn="1" w:lastColumn="0" w:noHBand="0" w:noVBand="1"/>
      </w:tblPr>
      <w:tblGrid>
        <w:gridCol w:w="5588"/>
        <w:gridCol w:w="2200"/>
        <w:gridCol w:w="2407"/>
      </w:tblGrid>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b/>
                <w:lang w:eastAsia="en-US"/>
              </w:rPr>
            </w:pPr>
            <w:r>
              <w:rPr>
                <w:b/>
                <w:lang w:eastAsia="en-US"/>
              </w:rPr>
              <w:t>Вид учебной работы   по дисциплине</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lang w:eastAsia="en-US"/>
              </w:rPr>
            </w:pPr>
            <w:r>
              <w:rPr>
                <w:b/>
                <w:lang w:eastAsia="en-US"/>
              </w:rPr>
              <w:t xml:space="preserve">Всего </w:t>
            </w:r>
          </w:p>
          <w:p w:rsidR="00995C2F" w:rsidRDefault="00995C2F">
            <w:pPr>
              <w:pStyle w:val="af3"/>
              <w:keepNext/>
              <w:widowControl w:val="0"/>
              <w:ind w:left="0"/>
              <w:jc w:val="center"/>
              <w:rPr>
                <w:b/>
                <w:lang w:eastAsia="en-US"/>
              </w:rPr>
            </w:pPr>
            <w:r>
              <w:rPr>
                <w:b/>
                <w:lang w:eastAsia="en-US"/>
              </w:rPr>
              <w:t>(в з/е и часах)</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lang w:eastAsia="en-US"/>
              </w:rPr>
            </w:pPr>
            <w:r>
              <w:rPr>
                <w:b/>
                <w:lang w:eastAsia="en-US"/>
              </w:rPr>
              <w:t xml:space="preserve">Семестр 7  </w:t>
            </w:r>
          </w:p>
          <w:p w:rsidR="00995C2F" w:rsidRDefault="00995C2F">
            <w:pPr>
              <w:pStyle w:val="af3"/>
              <w:keepNext/>
              <w:widowControl w:val="0"/>
              <w:ind w:left="0"/>
              <w:jc w:val="center"/>
              <w:rPr>
                <w:b/>
                <w:lang w:eastAsia="en-US"/>
              </w:rPr>
            </w:pPr>
            <w:r>
              <w:rPr>
                <w:b/>
                <w:lang w:eastAsia="en-US"/>
              </w:rPr>
              <w:t>(в часах)</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b/>
                <w:lang w:eastAsia="en-US"/>
              </w:rPr>
            </w:pPr>
            <w:r>
              <w:rPr>
                <w:b/>
                <w:lang w:eastAsia="en-US"/>
              </w:rPr>
              <w:t xml:space="preserve">Общая трудоемкость дисциплины </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i/>
                <w:lang w:eastAsia="en-US"/>
              </w:rPr>
            </w:pPr>
            <w:r>
              <w:rPr>
                <w:b/>
                <w:i/>
                <w:lang w:eastAsia="en-US"/>
              </w:rPr>
              <w:t>3/108</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i/>
                <w:lang w:eastAsia="en-US"/>
              </w:rPr>
            </w:pPr>
            <w:r>
              <w:rPr>
                <w:b/>
                <w:i/>
                <w:lang w:eastAsia="en-US"/>
              </w:rPr>
              <w:t>108</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b/>
                <w:i/>
                <w:lang w:eastAsia="en-US"/>
              </w:rPr>
            </w:pPr>
            <w:r>
              <w:rPr>
                <w:b/>
                <w:i/>
                <w:lang w:eastAsia="en-US"/>
              </w:rPr>
              <w:t xml:space="preserve">Контактная работа - Аудиторные занятия </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i/>
                <w:lang w:eastAsia="en-US"/>
              </w:rPr>
            </w:pPr>
            <w:r>
              <w:rPr>
                <w:b/>
                <w:i/>
                <w:lang w:eastAsia="en-US"/>
              </w:rPr>
              <w:t>34</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i/>
                <w:lang w:eastAsia="en-US"/>
              </w:rPr>
            </w:pPr>
            <w:r>
              <w:rPr>
                <w:b/>
                <w:i/>
                <w:lang w:eastAsia="en-US"/>
              </w:rPr>
              <w:t>34</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i/>
                <w:lang w:eastAsia="en-US"/>
              </w:rPr>
            </w:pPr>
            <w:r>
              <w:rPr>
                <w:i/>
                <w:lang w:eastAsia="en-US"/>
              </w:rPr>
              <w:t xml:space="preserve">Лекции </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i/>
                <w:lang w:eastAsia="en-US"/>
              </w:rPr>
            </w:pPr>
            <w:r>
              <w:rPr>
                <w:i/>
                <w:lang w:eastAsia="en-US"/>
              </w:rPr>
              <w:t>16</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i/>
                <w:lang w:eastAsia="en-US"/>
              </w:rPr>
            </w:pPr>
            <w:r>
              <w:rPr>
                <w:i/>
                <w:lang w:eastAsia="en-US"/>
              </w:rPr>
              <w:t>16</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i/>
                <w:lang w:eastAsia="en-US"/>
              </w:rPr>
            </w:pPr>
            <w:r>
              <w:rPr>
                <w:i/>
                <w:lang w:eastAsia="en-US"/>
              </w:rPr>
              <w:t xml:space="preserve">Семинары, практические занятия  </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i/>
                <w:lang w:eastAsia="en-US"/>
              </w:rPr>
            </w:pPr>
            <w:r>
              <w:rPr>
                <w:i/>
                <w:lang w:eastAsia="en-US"/>
              </w:rPr>
              <w:t>18</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i/>
                <w:lang w:eastAsia="en-US"/>
              </w:rPr>
            </w:pPr>
            <w:r>
              <w:rPr>
                <w:i/>
                <w:lang w:eastAsia="en-US"/>
              </w:rPr>
              <w:t>18</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b/>
                <w:i/>
                <w:lang w:eastAsia="en-US"/>
              </w:rPr>
            </w:pPr>
            <w:r>
              <w:rPr>
                <w:b/>
                <w:i/>
                <w:lang w:eastAsia="en-US"/>
              </w:rPr>
              <w:t>Самостоятельная работа</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i/>
                <w:lang w:eastAsia="en-US"/>
              </w:rPr>
            </w:pPr>
            <w:r>
              <w:rPr>
                <w:b/>
                <w:i/>
                <w:lang w:eastAsia="en-US"/>
              </w:rPr>
              <w:t>74</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b/>
                <w:i/>
                <w:lang w:eastAsia="en-US"/>
              </w:rPr>
            </w:pPr>
            <w:r>
              <w:rPr>
                <w:b/>
                <w:i/>
                <w:lang w:eastAsia="en-US"/>
              </w:rPr>
              <w:t>74</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lang w:eastAsia="en-US"/>
              </w:rPr>
            </w:pPr>
            <w:r>
              <w:rPr>
                <w:lang w:eastAsia="en-US"/>
              </w:rPr>
              <w:t xml:space="preserve">Вид текущего контроля </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lang w:eastAsia="en-US"/>
              </w:rPr>
            </w:pPr>
            <w:r>
              <w:rPr>
                <w:lang w:eastAsia="en-US"/>
              </w:rPr>
              <w:t>Контрольная работа</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lang w:eastAsia="en-US"/>
              </w:rPr>
            </w:pPr>
            <w:r>
              <w:rPr>
                <w:lang w:eastAsia="en-US"/>
              </w:rPr>
              <w:t>Контрольная работа</w:t>
            </w:r>
          </w:p>
        </w:tc>
      </w:tr>
      <w:tr w:rsidR="00995C2F" w:rsidTr="00995C2F">
        <w:tc>
          <w:tcPr>
            <w:tcW w:w="5594"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rPr>
                <w:lang w:eastAsia="en-US"/>
              </w:rPr>
            </w:pPr>
            <w:r>
              <w:rPr>
                <w:lang w:eastAsia="en-US"/>
              </w:rPr>
              <w:t>Вид промежуточной аттестации</w:t>
            </w:r>
          </w:p>
        </w:tc>
        <w:tc>
          <w:tcPr>
            <w:tcW w:w="2202"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lang w:eastAsia="en-US"/>
              </w:rPr>
            </w:pPr>
            <w:r>
              <w:rPr>
                <w:lang w:eastAsia="en-US"/>
              </w:rPr>
              <w:t>зачет</w:t>
            </w:r>
          </w:p>
        </w:tc>
        <w:tc>
          <w:tcPr>
            <w:tcW w:w="2409" w:type="dxa"/>
            <w:tcBorders>
              <w:top w:val="single" w:sz="4" w:space="0" w:color="000000"/>
              <w:left w:val="single" w:sz="4" w:space="0" w:color="000000"/>
              <w:bottom w:val="single" w:sz="4" w:space="0" w:color="000000"/>
              <w:right w:val="single" w:sz="4" w:space="0" w:color="000000"/>
            </w:tcBorders>
            <w:hideMark/>
          </w:tcPr>
          <w:p w:rsidR="00995C2F" w:rsidRDefault="00995C2F">
            <w:pPr>
              <w:pStyle w:val="af3"/>
              <w:keepNext/>
              <w:widowControl w:val="0"/>
              <w:ind w:left="0"/>
              <w:jc w:val="center"/>
              <w:rPr>
                <w:lang w:eastAsia="en-US"/>
              </w:rPr>
            </w:pPr>
            <w:r>
              <w:rPr>
                <w:lang w:eastAsia="en-US"/>
              </w:rPr>
              <w:t>зачет</w:t>
            </w:r>
          </w:p>
        </w:tc>
      </w:tr>
    </w:tbl>
    <w:p w:rsidR="00995C2F" w:rsidRDefault="00995C2F" w:rsidP="00995C2F">
      <w:pPr>
        <w:pStyle w:val="af"/>
        <w:ind w:left="8496"/>
        <w:jc w:val="both"/>
        <w:rPr>
          <w:b w:val="0"/>
          <w:szCs w:val="28"/>
        </w:rPr>
      </w:pPr>
    </w:p>
    <w:p w:rsidR="00995C2F" w:rsidRDefault="00995C2F" w:rsidP="00995C2F">
      <w:pPr>
        <w:jc w:val="both"/>
        <w:outlineLvl w:val="0"/>
        <w:rPr>
          <w:b/>
          <w:bCs/>
          <w:sz w:val="28"/>
          <w:szCs w:val="28"/>
        </w:rPr>
      </w:pPr>
      <w:bookmarkStart w:id="4" w:name="_Toc135435869"/>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995C2F" w:rsidRDefault="00995C2F" w:rsidP="00995C2F">
      <w:pPr>
        <w:jc w:val="both"/>
        <w:outlineLvl w:val="1"/>
        <w:rPr>
          <w:b/>
          <w:bCs/>
          <w:sz w:val="28"/>
          <w:szCs w:val="28"/>
        </w:rPr>
      </w:pPr>
      <w:bookmarkStart w:id="5" w:name="_Toc530752224"/>
      <w:bookmarkStart w:id="6" w:name="_Toc26905106"/>
      <w:bookmarkStart w:id="7" w:name="_Toc135435870"/>
      <w:r>
        <w:rPr>
          <w:b/>
          <w:bCs/>
          <w:sz w:val="28"/>
          <w:szCs w:val="28"/>
        </w:rPr>
        <w:t>5.1. Содержание дисциплины</w:t>
      </w:r>
      <w:bookmarkEnd w:id="5"/>
      <w:bookmarkEnd w:id="6"/>
      <w:bookmarkEnd w:id="7"/>
    </w:p>
    <w:p w:rsidR="00995C2F" w:rsidRDefault="00995C2F" w:rsidP="00995C2F">
      <w:pPr>
        <w:jc w:val="both"/>
        <w:rPr>
          <w:b/>
          <w:bCs/>
          <w:sz w:val="28"/>
          <w:szCs w:val="28"/>
        </w:rPr>
      </w:pPr>
    </w:p>
    <w:p w:rsidR="00995C2F" w:rsidRDefault="00995C2F" w:rsidP="00995C2F">
      <w:pPr>
        <w:spacing w:after="200" w:line="276" w:lineRule="auto"/>
        <w:jc w:val="both"/>
        <w:rPr>
          <w:rFonts w:eastAsiaTheme="minorHAnsi"/>
          <w:b/>
          <w:sz w:val="28"/>
          <w:szCs w:val="28"/>
          <w:lang w:eastAsia="en-US"/>
        </w:rPr>
      </w:pPr>
      <w:r>
        <w:rPr>
          <w:rFonts w:eastAsiaTheme="minorHAnsi"/>
          <w:b/>
          <w:sz w:val="28"/>
          <w:szCs w:val="28"/>
          <w:lang w:eastAsia="en-US"/>
        </w:rPr>
        <w:t>Тема 1. Теоретические, институциональные и правовые основы инвестиционного банкинга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lastRenderedPageBreak/>
        <w:t>Понятие инвестиционного банкинга, его сущность и содержание. Цели деятельности в инвестиционном банкинге. Правовая основа инвестиционного банкинга. Инвестиционные банковские продукты, услуги, операции. Особенности инвестиционной деятельности банка и ее отличия от деятельности коммерческого банка в России и за рубежом.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 Основные направления инвестиционного банкинга: посредническая деятельность банков на рынке капиталов, корпоративное финансирование, проектное финансирование. Характеристика и особенности рисков инвестиционного банкинга.</w:t>
      </w:r>
    </w:p>
    <w:p w:rsidR="00995C2F" w:rsidRDefault="00995C2F" w:rsidP="00995C2F">
      <w:pPr>
        <w:spacing w:after="200" w:line="360" w:lineRule="auto"/>
        <w:jc w:val="both"/>
        <w:rPr>
          <w:rFonts w:eastAsiaTheme="minorHAnsi"/>
          <w:b/>
          <w:sz w:val="28"/>
          <w:szCs w:val="28"/>
          <w:lang w:eastAsia="en-US"/>
        </w:rPr>
      </w:pPr>
      <w:r>
        <w:rPr>
          <w:rFonts w:eastAsiaTheme="minorHAnsi"/>
          <w:b/>
          <w:sz w:val="28"/>
          <w:szCs w:val="28"/>
          <w:lang w:eastAsia="en-US"/>
        </w:rPr>
        <w:t xml:space="preserve">Тема 2. Посредническая </w:t>
      </w:r>
      <w:r>
        <w:rPr>
          <w:b/>
          <w:sz w:val="28"/>
          <w:szCs w:val="28"/>
        </w:rPr>
        <w:t>деятельность</w:t>
      </w:r>
      <w:r>
        <w:rPr>
          <w:rFonts w:eastAsiaTheme="minorHAnsi"/>
          <w:b/>
          <w:sz w:val="28"/>
          <w:szCs w:val="28"/>
          <w:lang w:eastAsia="en-US"/>
        </w:rPr>
        <w:t xml:space="preserve"> в инвестиционном </w:t>
      </w:r>
      <w:r>
        <w:rPr>
          <w:b/>
          <w:sz w:val="28"/>
          <w:szCs w:val="28"/>
        </w:rPr>
        <w:t xml:space="preserve">банкинге </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Организация выпуска и размещения ценных бумаг. Организация первичного публичного предложения акций на рынке ценных бумаг (</w:t>
      </w:r>
      <w:r>
        <w:rPr>
          <w:rFonts w:eastAsiaTheme="minorHAnsi"/>
          <w:sz w:val="28"/>
          <w:szCs w:val="28"/>
          <w:lang w:val="en-US" w:eastAsia="en-US"/>
        </w:rPr>
        <w:t>IPO</w:t>
      </w:r>
      <w:r>
        <w:rPr>
          <w:rFonts w:eastAsiaTheme="minorHAnsi"/>
          <w:sz w:val="28"/>
          <w:szCs w:val="28"/>
          <w:lang w:eastAsia="en-US"/>
        </w:rPr>
        <w:t>). Организация повторного публичного размещения акций (</w:t>
      </w:r>
      <w:r>
        <w:rPr>
          <w:rFonts w:eastAsiaTheme="minorHAnsi"/>
          <w:sz w:val="28"/>
          <w:szCs w:val="28"/>
          <w:lang w:val="en-US" w:eastAsia="en-US"/>
        </w:rPr>
        <w:t>SPO</w:t>
      </w:r>
      <w:r>
        <w:rPr>
          <w:rFonts w:eastAsiaTheme="minorHAnsi"/>
          <w:sz w:val="28"/>
          <w:szCs w:val="28"/>
          <w:lang w:eastAsia="en-US"/>
        </w:rPr>
        <w:t xml:space="preserve">). Проведение </w:t>
      </w:r>
      <w:r>
        <w:rPr>
          <w:rFonts w:eastAsiaTheme="minorHAnsi"/>
          <w:sz w:val="28"/>
          <w:szCs w:val="28"/>
          <w:lang w:val="en-US" w:eastAsia="en-US"/>
        </w:rPr>
        <w:t>private</w:t>
      </w:r>
      <w:r w:rsidRPr="00995C2F">
        <w:rPr>
          <w:rFonts w:eastAsiaTheme="minorHAnsi"/>
          <w:sz w:val="28"/>
          <w:szCs w:val="28"/>
          <w:lang w:eastAsia="en-US"/>
        </w:rPr>
        <w:t xml:space="preserve"> </w:t>
      </w:r>
      <w:r>
        <w:rPr>
          <w:rFonts w:eastAsiaTheme="minorHAnsi"/>
          <w:sz w:val="28"/>
          <w:szCs w:val="28"/>
          <w:lang w:val="en-US" w:eastAsia="en-US"/>
        </w:rPr>
        <w:t>placement</w:t>
      </w:r>
      <w:r>
        <w:rPr>
          <w:rFonts w:eastAsiaTheme="minorHAnsi"/>
          <w:sz w:val="28"/>
          <w:szCs w:val="28"/>
          <w:lang w:eastAsia="en-US"/>
        </w:rPr>
        <w:t>. Андеррайтинг на рынке ценных бумаг и его виды. Порядок принятия решений об андеррайтинге. Распределение обязанностей и ответственности при андеррайтинге облигаций между подразделениями банка. Создание эмиссионного синдиката и особенности деятельности банков – участников синдиката. Роль и функции головного банка синдиката. Секьюритизация активов. Понятие классической и синтетической секьюритизации. Требования к активам, подлежащим секьюритизации. Механизм проведения секьюритизации. Профессиональная деятельность на рынке ценных бумаг. Управление активами клиентов.</w:t>
      </w:r>
    </w:p>
    <w:p w:rsidR="00995C2F" w:rsidRDefault="00995C2F" w:rsidP="00995C2F">
      <w:pPr>
        <w:spacing w:after="200" w:line="360" w:lineRule="auto"/>
        <w:jc w:val="both"/>
        <w:rPr>
          <w:rFonts w:eastAsiaTheme="minorHAnsi"/>
          <w:b/>
          <w:sz w:val="28"/>
          <w:szCs w:val="28"/>
          <w:lang w:eastAsia="en-US"/>
        </w:rPr>
      </w:pPr>
      <w:r>
        <w:rPr>
          <w:rFonts w:eastAsiaTheme="minorHAnsi"/>
          <w:b/>
          <w:sz w:val="28"/>
          <w:szCs w:val="28"/>
          <w:lang w:eastAsia="en-US"/>
        </w:rPr>
        <w:t>Тема 3. Организация корпоративного финансирования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 xml:space="preserve">Общая характеристика продуктов и услуг, связанных с корпоративным финансированием. Цели и задачи деятельности банка по корпоративному финансированию. Организация сделок по слиянию и поглощению. Консультирование клиентов банка по стратегии, тактике и выбору целей для слияния и поглощения. Виды слияний и поглощений, реструктуризация компаний. Горизонтальные и </w:t>
      </w:r>
      <w:r>
        <w:rPr>
          <w:rFonts w:eastAsiaTheme="minorHAnsi"/>
          <w:sz w:val="28"/>
          <w:szCs w:val="28"/>
          <w:lang w:eastAsia="en-US"/>
        </w:rPr>
        <w:lastRenderedPageBreak/>
        <w:t xml:space="preserve">вертикальные слияния. Обратные поглощения. Дочерние слияния. Выкуп компаний менеджерами с использованием финансового рычага. Особенности финансирования слияний и поглощений. Методы и виды финансирования слияний и поглощений. Поиск стратегического инвестора для компании. </w:t>
      </w:r>
    </w:p>
    <w:p w:rsidR="00995C2F" w:rsidRDefault="00995C2F" w:rsidP="00995C2F">
      <w:pPr>
        <w:spacing w:after="200" w:line="360" w:lineRule="auto"/>
        <w:jc w:val="both"/>
        <w:rPr>
          <w:rFonts w:eastAsiaTheme="minorHAnsi"/>
          <w:b/>
          <w:sz w:val="28"/>
          <w:szCs w:val="28"/>
          <w:lang w:eastAsia="en-US"/>
        </w:rPr>
      </w:pPr>
      <w:r>
        <w:rPr>
          <w:rFonts w:eastAsiaTheme="minorHAnsi"/>
          <w:b/>
          <w:sz w:val="28"/>
          <w:szCs w:val="28"/>
          <w:lang w:eastAsia="en-US"/>
        </w:rPr>
        <w:t>Тема 4. Проектное финансирование</w:t>
      </w:r>
    </w:p>
    <w:p w:rsidR="00995C2F" w:rsidRDefault="00995C2F" w:rsidP="00995C2F">
      <w:pPr>
        <w:spacing w:after="200" w:line="360" w:lineRule="auto"/>
        <w:jc w:val="both"/>
        <w:rPr>
          <w:sz w:val="28"/>
          <w:szCs w:val="28"/>
        </w:rPr>
      </w:pPr>
      <w:r>
        <w:rPr>
          <w:rFonts w:eastAsiaTheme="minorHAnsi"/>
          <w:sz w:val="28"/>
          <w:szCs w:val="28"/>
          <w:lang w:eastAsia="en-US"/>
        </w:rPr>
        <w:t>Сущность проектного финансирования, его инструменты и составные элементы. Особенности проектного финансирования и его отличия от долгосрочного кредитования.  Преимущества проектного финансирования для инициаторов проекта. Стадии реализации проекта и их характеристика. Типовые требования кредиторов к спонсорам проекта. Банк как финансовый консультант при проектном финансировании. Роль банка как организатора займов при проектном финансировании. Место и роль кредиторов в проектном финансировании. Финансовая структура проекта. Распределение обязанностей и ответственности между структурными подразделениями банка при организации работы по проектному финансированию. Риски проектного финансирования и управление ими.</w:t>
      </w:r>
      <w:r>
        <w:rPr>
          <w:sz w:val="28"/>
          <w:szCs w:val="28"/>
        </w:rPr>
        <w:t xml:space="preserve">                   </w:t>
      </w:r>
    </w:p>
    <w:p w:rsidR="00995C2F" w:rsidRDefault="00995C2F" w:rsidP="00995C2F">
      <w:pPr>
        <w:jc w:val="both"/>
        <w:outlineLvl w:val="1"/>
        <w:rPr>
          <w:b/>
          <w:sz w:val="28"/>
          <w:szCs w:val="28"/>
        </w:rPr>
      </w:pPr>
      <w:bookmarkStart w:id="8" w:name="_Toc530752225"/>
      <w:bookmarkStart w:id="9" w:name="_Toc26905107"/>
      <w:bookmarkStart w:id="10" w:name="_Toc135435871"/>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8"/>
      <w:bookmarkEnd w:id="9"/>
      <w:bookmarkEnd w:id="10"/>
    </w:p>
    <w:p w:rsidR="00995C2F" w:rsidRDefault="00995C2F" w:rsidP="00995C2F">
      <w:pPr>
        <w:jc w:val="both"/>
        <w:rPr>
          <w:b/>
          <w:sz w:val="28"/>
          <w:szCs w:val="28"/>
        </w:rPr>
      </w:pPr>
    </w:p>
    <w:p w:rsidR="00995C2F" w:rsidRDefault="00995C2F" w:rsidP="00995C2F">
      <w:pPr>
        <w:tabs>
          <w:tab w:val="right" w:pos="851"/>
        </w:tabs>
        <w:ind w:firstLine="709"/>
        <w:jc w:val="right"/>
        <w:rPr>
          <w:sz w:val="28"/>
          <w:szCs w:val="28"/>
        </w:rPr>
      </w:pPr>
      <w:r>
        <w:rPr>
          <w:sz w:val="28"/>
          <w:szCs w:val="28"/>
        </w:rPr>
        <w:t>Таблица 3</w:t>
      </w:r>
    </w:p>
    <w:tbl>
      <w:tblPr>
        <w:tblW w:w="5000" w:type="pct"/>
        <w:tblInd w:w="-147" w:type="dxa"/>
        <w:tblLayout w:type="fixed"/>
        <w:tblLook w:val="04A0" w:firstRow="1" w:lastRow="0" w:firstColumn="1" w:lastColumn="0" w:noHBand="0" w:noVBand="1"/>
      </w:tblPr>
      <w:tblGrid>
        <w:gridCol w:w="594"/>
        <w:gridCol w:w="1887"/>
        <w:gridCol w:w="826"/>
        <w:gridCol w:w="1101"/>
        <w:gridCol w:w="828"/>
        <w:gridCol w:w="1519"/>
        <w:gridCol w:w="1663"/>
        <w:gridCol w:w="1777"/>
      </w:tblGrid>
      <w:tr w:rsidR="00995C2F" w:rsidTr="00995C2F">
        <w:tc>
          <w:tcPr>
            <w:tcW w:w="594" w:type="dxa"/>
            <w:vMerge w:val="restart"/>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t>№</w:t>
            </w:r>
          </w:p>
          <w:p w:rsidR="00995C2F" w:rsidRDefault="00995C2F">
            <w:pPr>
              <w:widowControl w:val="0"/>
              <w:tabs>
                <w:tab w:val="right" w:pos="851"/>
              </w:tabs>
              <w:rPr>
                <w:lang w:eastAsia="en-US"/>
              </w:rPr>
            </w:pPr>
            <w:r>
              <w:rPr>
                <w:lang w:eastAsia="en-US"/>
              </w:rPr>
              <w:t>п/п</w:t>
            </w: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b/>
                <w:lang w:eastAsia="en-US"/>
              </w:rPr>
              <w:t>Наименование тем (разделов) дисциплины</w:t>
            </w:r>
          </w:p>
        </w:tc>
        <w:tc>
          <w:tcPr>
            <w:tcW w:w="5942" w:type="dxa"/>
            <w:gridSpan w:val="5"/>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b/>
                <w:lang w:eastAsia="en-US"/>
              </w:rPr>
            </w:pPr>
            <w:r>
              <w:rPr>
                <w:b/>
                <w:lang w:eastAsia="en-US"/>
              </w:rPr>
              <w:t>Трудоемкость в часах</w:t>
            </w:r>
          </w:p>
        </w:tc>
        <w:tc>
          <w:tcPr>
            <w:tcW w:w="1778" w:type="dxa"/>
            <w:vMerge w:val="restart"/>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b/>
                <w:lang w:eastAsia="en-US"/>
              </w:rPr>
            </w:pPr>
            <w:r>
              <w:rPr>
                <w:b/>
                <w:lang w:eastAsia="en-US"/>
              </w:rPr>
              <w:t>Формы текущего контроля успеваемости</w:t>
            </w:r>
          </w:p>
        </w:tc>
      </w:tr>
      <w:tr w:rsidR="00995C2F" w:rsidTr="00995C2F">
        <w:tc>
          <w:tcPr>
            <w:tcW w:w="594"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lang w:eastAsia="en-US"/>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lang w:eastAsia="en-US"/>
              </w:rPr>
            </w:pPr>
          </w:p>
        </w:tc>
        <w:tc>
          <w:tcPr>
            <w:tcW w:w="827" w:type="dxa"/>
            <w:vMerge w:val="restart"/>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ind w:right="-105"/>
              <w:rPr>
                <w:b/>
                <w:lang w:eastAsia="en-US"/>
              </w:rPr>
            </w:pPr>
            <w:r>
              <w:rPr>
                <w:b/>
                <w:lang w:eastAsia="en-US"/>
              </w:rPr>
              <w:t>Всего</w:t>
            </w:r>
          </w:p>
        </w:tc>
        <w:tc>
          <w:tcPr>
            <w:tcW w:w="3451" w:type="dxa"/>
            <w:gridSpan w:val="3"/>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b/>
                <w:lang w:eastAsia="en-US"/>
              </w:rPr>
            </w:pPr>
            <w:r>
              <w:rPr>
                <w:b/>
                <w:lang w:eastAsia="en-US"/>
              </w:rPr>
              <w:t>Контактная работа-</w:t>
            </w:r>
          </w:p>
          <w:p w:rsidR="00995C2F" w:rsidRDefault="00995C2F">
            <w:pPr>
              <w:widowControl w:val="0"/>
              <w:tabs>
                <w:tab w:val="right" w:pos="851"/>
              </w:tabs>
              <w:jc w:val="center"/>
              <w:rPr>
                <w:b/>
                <w:lang w:eastAsia="en-US"/>
              </w:rPr>
            </w:pPr>
            <w:r>
              <w:rPr>
                <w:b/>
                <w:lang w:eastAsia="en-US"/>
              </w:rPr>
              <w:t>Аудиторная работа</w:t>
            </w:r>
          </w:p>
        </w:tc>
        <w:tc>
          <w:tcPr>
            <w:tcW w:w="1664" w:type="dxa"/>
            <w:vMerge w:val="restart"/>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ind w:left="-96" w:right="-74"/>
              <w:rPr>
                <w:lang w:eastAsia="en-US"/>
              </w:rPr>
            </w:pPr>
            <w:r>
              <w:rPr>
                <w:b/>
                <w:lang w:eastAsia="en-US"/>
              </w:rPr>
              <w:t>Самостоятельная работа</w:t>
            </w:r>
          </w:p>
        </w:tc>
        <w:tc>
          <w:tcPr>
            <w:tcW w:w="1778"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b/>
                <w:lang w:eastAsia="en-US"/>
              </w:rPr>
            </w:pPr>
          </w:p>
        </w:tc>
      </w:tr>
      <w:tr w:rsidR="00995C2F" w:rsidTr="00995C2F">
        <w:tc>
          <w:tcPr>
            <w:tcW w:w="594"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lang w:eastAsia="en-US"/>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lang w:eastAsia="en-US"/>
              </w:rPr>
            </w:pPr>
          </w:p>
        </w:tc>
        <w:tc>
          <w:tcPr>
            <w:tcW w:w="5942"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b/>
                <w:lang w:eastAsia="en-US"/>
              </w:rPr>
            </w:pP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605"/>
              </w:tabs>
              <w:ind w:left="-110"/>
              <w:rPr>
                <w:lang w:eastAsia="en-US"/>
              </w:rPr>
            </w:pPr>
            <w:r>
              <w:rPr>
                <w:lang w:eastAsia="en-US"/>
              </w:rPr>
              <w:t>Общая в т.ч.:</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ind w:left="-108" w:right="-111"/>
              <w:rPr>
                <w:lang w:eastAsia="en-US"/>
              </w:rPr>
            </w:pPr>
            <w:r>
              <w:rPr>
                <w:lang w:eastAsia="en-US"/>
              </w:rPr>
              <w:t>Лекции</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ind w:left="-14" w:right="-112"/>
              <w:rPr>
                <w:b/>
                <w:lang w:eastAsia="en-US"/>
              </w:rPr>
            </w:pPr>
            <w:r>
              <w:rPr>
                <w:b/>
                <w:lang w:eastAsia="en-US"/>
              </w:rPr>
              <w:t>Семинары, практические занятия</w:t>
            </w:r>
          </w:p>
        </w:tc>
        <w:tc>
          <w:tcPr>
            <w:tcW w:w="1664"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lang w:eastAsia="en-US"/>
              </w:rPr>
            </w:pPr>
          </w:p>
        </w:tc>
        <w:tc>
          <w:tcPr>
            <w:tcW w:w="1778" w:type="dxa"/>
            <w:vMerge/>
            <w:tcBorders>
              <w:top w:val="single" w:sz="4" w:space="0" w:color="000000"/>
              <w:left w:val="single" w:sz="4" w:space="0" w:color="000000"/>
              <w:bottom w:val="single" w:sz="4" w:space="0" w:color="000000"/>
              <w:right w:val="single" w:sz="4" w:space="0" w:color="000000"/>
            </w:tcBorders>
            <w:vAlign w:val="center"/>
            <w:hideMark/>
          </w:tcPr>
          <w:p w:rsidR="00995C2F" w:rsidRDefault="00995C2F">
            <w:pPr>
              <w:rPr>
                <w:b/>
                <w:lang w:eastAsia="en-US"/>
              </w:rPr>
            </w:pPr>
          </w:p>
        </w:tc>
      </w:tr>
      <w:tr w:rsidR="00995C2F" w:rsidTr="00995C2F">
        <w:tc>
          <w:tcPr>
            <w:tcW w:w="59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t>1.</w:t>
            </w:r>
          </w:p>
        </w:tc>
        <w:tc>
          <w:tcPr>
            <w:tcW w:w="188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ind w:left="-9" w:right="-106" w:firstLine="9"/>
              <w:jc w:val="both"/>
              <w:rPr>
                <w:bCs/>
                <w:lang w:eastAsia="en-US"/>
              </w:rPr>
            </w:pPr>
            <w:r>
              <w:rPr>
                <w:rFonts w:eastAsiaTheme="minorHAnsi"/>
                <w:bCs/>
                <w:lang w:eastAsia="en-US"/>
              </w:rPr>
              <w:t>Теоретические, институциональные и правовые основы инвестиционного банкинга</w:t>
            </w:r>
          </w:p>
        </w:tc>
        <w:tc>
          <w:tcPr>
            <w:tcW w:w="827"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26</w:t>
            </w: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8</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4</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4</w:t>
            </w:r>
          </w:p>
        </w:tc>
        <w:tc>
          <w:tcPr>
            <w:tcW w:w="166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18</w:t>
            </w:r>
          </w:p>
        </w:tc>
        <w:tc>
          <w:tcPr>
            <w:tcW w:w="1778" w:type="dxa"/>
            <w:tcBorders>
              <w:top w:val="single" w:sz="4" w:space="0" w:color="000000"/>
              <w:left w:val="single" w:sz="4" w:space="0" w:color="000000"/>
              <w:bottom w:val="single" w:sz="4" w:space="0" w:color="000000"/>
              <w:right w:val="single" w:sz="4" w:space="0" w:color="000000"/>
            </w:tcBorders>
          </w:tcPr>
          <w:p w:rsidR="00995C2F" w:rsidRDefault="00995C2F">
            <w:pPr>
              <w:widowControl w:val="0"/>
              <w:jc w:val="both"/>
              <w:rPr>
                <w:rFonts w:eastAsia="Calibri"/>
                <w:spacing w:val="10"/>
                <w:lang w:eastAsia="en-US"/>
              </w:rPr>
            </w:pPr>
            <w:r>
              <w:rPr>
                <w:rFonts w:eastAsia="Calibri"/>
                <w:spacing w:val="10"/>
                <w:lang w:eastAsia="en-US"/>
              </w:rPr>
              <w:t>Опрос</w:t>
            </w:r>
          </w:p>
          <w:p w:rsidR="00995C2F" w:rsidRDefault="00995C2F">
            <w:pPr>
              <w:widowControl w:val="0"/>
              <w:jc w:val="both"/>
              <w:rPr>
                <w:rFonts w:eastAsia="Calibri"/>
                <w:spacing w:val="10"/>
                <w:lang w:eastAsia="en-US"/>
              </w:rPr>
            </w:pPr>
            <w:r>
              <w:rPr>
                <w:rFonts w:eastAsia="Calibri"/>
                <w:spacing w:val="10"/>
                <w:lang w:eastAsia="en-US"/>
              </w:rPr>
              <w:t>Выступления студентов</w:t>
            </w:r>
          </w:p>
          <w:p w:rsidR="00995C2F" w:rsidRDefault="00995C2F">
            <w:pPr>
              <w:widowControl w:val="0"/>
              <w:jc w:val="both"/>
              <w:rPr>
                <w:rFonts w:eastAsia="Calibri"/>
                <w:spacing w:val="10"/>
                <w:lang w:eastAsia="en-US"/>
              </w:rPr>
            </w:pPr>
            <w:r>
              <w:rPr>
                <w:rFonts w:eastAsia="Calibri"/>
                <w:spacing w:val="10"/>
                <w:lang w:eastAsia="en-US"/>
              </w:rPr>
              <w:t>Решение тестов</w:t>
            </w:r>
          </w:p>
          <w:p w:rsidR="00995C2F" w:rsidRDefault="00995C2F">
            <w:pPr>
              <w:widowControl w:val="0"/>
              <w:jc w:val="both"/>
              <w:rPr>
                <w:rFonts w:eastAsia="Calibri"/>
                <w:spacing w:val="10"/>
                <w:lang w:eastAsia="en-US"/>
              </w:rPr>
            </w:pPr>
          </w:p>
        </w:tc>
      </w:tr>
      <w:tr w:rsidR="00995C2F" w:rsidTr="00995C2F">
        <w:tc>
          <w:tcPr>
            <w:tcW w:w="59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t>2.</w:t>
            </w:r>
          </w:p>
        </w:tc>
        <w:tc>
          <w:tcPr>
            <w:tcW w:w="188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left="-9" w:right="-106" w:firstLine="9"/>
              <w:jc w:val="both"/>
              <w:rPr>
                <w:rFonts w:eastAsia="Calibri"/>
                <w:bCs/>
                <w:lang w:eastAsia="en-US"/>
              </w:rPr>
            </w:pPr>
            <w:r>
              <w:rPr>
                <w:rFonts w:eastAsiaTheme="minorHAnsi"/>
                <w:bCs/>
                <w:lang w:eastAsia="en-US"/>
              </w:rPr>
              <w:t xml:space="preserve">Посредническая </w:t>
            </w:r>
            <w:r>
              <w:rPr>
                <w:bCs/>
                <w:lang w:eastAsia="en-US"/>
              </w:rPr>
              <w:t>деятельность</w:t>
            </w:r>
            <w:r>
              <w:rPr>
                <w:rFonts w:eastAsiaTheme="minorHAnsi"/>
                <w:bCs/>
                <w:lang w:eastAsia="en-US"/>
              </w:rPr>
              <w:t xml:space="preserve"> в инвестиционном </w:t>
            </w:r>
            <w:r>
              <w:rPr>
                <w:bCs/>
                <w:lang w:eastAsia="en-US"/>
              </w:rPr>
              <w:t>банкинге</w:t>
            </w:r>
          </w:p>
        </w:tc>
        <w:tc>
          <w:tcPr>
            <w:tcW w:w="827"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28</w:t>
            </w: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9</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4</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4</w:t>
            </w:r>
          </w:p>
        </w:tc>
        <w:tc>
          <w:tcPr>
            <w:tcW w:w="166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19</w:t>
            </w:r>
          </w:p>
        </w:tc>
        <w:tc>
          <w:tcPr>
            <w:tcW w:w="1778"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both"/>
              <w:rPr>
                <w:rFonts w:eastAsia="Calibri"/>
                <w:spacing w:val="10"/>
                <w:lang w:eastAsia="en-US"/>
              </w:rPr>
            </w:pPr>
            <w:r>
              <w:rPr>
                <w:rFonts w:eastAsia="Calibri"/>
                <w:spacing w:val="10"/>
                <w:lang w:eastAsia="en-US"/>
              </w:rPr>
              <w:t>Опрос</w:t>
            </w:r>
          </w:p>
          <w:p w:rsidR="00995C2F" w:rsidRDefault="00995C2F">
            <w:pPr>
              <w:widowControl w:val="0"/>
              <w:jc w:val="both"/>
              <w:rPr>
                <w:rFonts w:eastAsia="Calibri"/>
                <w:spacing w:val="10"/>
                <w:lang w:eastAsia="en-US"/>
              </w:rPr>
            </w:pPr>
            <w:r>
              <w:rPr>
                <w:rFonts w:eastAsia="Calibri"/>
                <w:spacing w:val="10"/>
                <w:lang w:eastAsia="en-US"/>
              </w:rPr>
              <w:t>Выступления студентов Решение тестов</w:t>
            </w:r>
          </w:p>
          <w:p w:rsidR="00995C2F" w:rsidRDefault="00995C2F">
            <w:pPr>
              <w:widowControl w:val="0"/>
              <w:jc w:val="both"/>
              <w:rPr>
                <w:rFonts w:eastAsia="Calibri"/>
                <w:spacing w:val="10"/>
                <w:lang w:eastAsia="en-US"/>
              </w:rPr>
            </w:pPr>
            <w:r>
              <w:rPr>
                <w:rFonts w:eastAsia="Calibri"/>
                <w:spacing w:val="10"/>
                <w:lang w:eastAsia="en-US"/>
              </w:rPr>
              <w:t xml:space="preserve">Решение ситуационных задач </w:t>
            </w:r>
          </w:p>
          <w:p w:rsidR="00995C2F" w:rsidRDefault="00995C2F">
            <w:pPr>
              <w:widowControl w:val="0"/>
              <w:jc w:val="both"/>
              <w:rPr>
                <w:rFonts w:eastAsia="Calibri"/>
                <w:spacing w:val="10"/>
                <w:lang w:eastAsia="en-US"/>
              </w:rPr>
            </w:pPr>
            <w:r>
              <w:rPr>
                <w:rFonts w:eastAsia="Calibri"/>
                <w:spacing w:val="10"/>
                <w:lang w:eastAsia="en-US"/>
              </w:rPr>
              <w:lastRenderedPageBreak/>
              <w:t>Аналитическая записка</w:t>
            </w:r>
          </w:p>
        </w:tc>
      </w:tr>
      <w:tr w:rsidR="00995C2F" w:rsidTr="00995C2F">
        <w:tc>
          <w:tcPr>
            <w:tcW w:w="59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lastRenderedPageBreak/>
              <w:t>3.</w:t>
            </w:r>
          </w:p>
        </w:tc>
        <w:tc>
          <w:tcPr>
            <w:tcW w:w="188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left="-9" w:right="-106" w:firstLine="9"/>
              <w:jc w:val="both"/>
              <w:rPr>
                <w:rFonts w:eastAsia="Calibri"/>
                <w:bCs/>
                <w:lang w:eastAsia="en-US"/>
              </w:rPr>
            </w:pPr>
            <w:r>
              <w:rPr>
                <w:rFonts w:eastAsiaTheme="minorHAnsi"/>
                <w:bCs/>
                <w:lang w:eastAsia="en-US"/>
              </w:rPr>
              <w:t>Организация корпоративного финансирования</w:t>
            </w:r>
          </w:p>
        </w:tc>
        <w:tc>
          <w:tcPr>
            <w:tcW w:w="827"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val="en-US" w:eastAsia="en-US"/>
              </w:rPr>
              <w:t>2</w:t>
            </w:r>
            <w:r>
              <w:rPr>
                <w:rFonts w:eastAsia="Calibri"/>
                <w:spacing w:val="10"/>
                <w:lang w:eastAsia="en-US"/>
              </w:rPr>
              <w:t>8</w:t>
            </w: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9</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4</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eastAsia="en-US"/>
              </w:rPr>
              <w:t>6</w:t>
            </w:r>
          </w:p>
        </w:tc>
        <w:tc>
          <w:tcPr>
            <w:tcW w:w="166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val="en-US" w:eastAsia="en-US"/>
              </w:rPr>
              <w:t>1</w:t>
            </w:r>
            <w:r>
              <w:rPr>
                <w:rFonts w:eastAsia="Calibri"/>
                <w:spacing w:val="10"/>
                <w:lang w:eastAsia="en-US"/>
              </w:rPr>
              <w:t>9</w:t>
            </w:r>
          </w:p>
        </w:tc>
        <w:tc>
          <w:tcPr>
            <w:tcW w:w="1778"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both"/>
              <w:rPr>
                <w:rFonts w:eastAsia="Calibri"/>
                <w:spacing w:val="10"/>
                <w:lang w:eastAsia="en-US"/>
              </w:rPr>
            </w:pPr>
            <w:r>
              <w:rPr>
                <w:rFonts w:eastAsia="Calibri"/>
                <w:spacing w:val="10"/>
                <w:lang w:eastAsia="en-US"/>
              </w:rPr>
              <w:t>Опрос</w:t>
            </w:r>
          </w:p>
          <w:p w:rsidR="00995C2F" w:rsidRDefault="00995C2F">
            <w:pPr>
              <w:widowControl w:val="0"/>
              <w:jc w:val="both"/>
              <w:rPr>
                <w:rFonts w:eastAsia="Calibri"/>
                <w:spacing w:val="10"/>
                <w:lang w:eastAsia="en-US"/>
              </w:rPr>
            </w:pPr>
            <w:r>
              <w:rPr>
                <w:rFonts w:eastAsia="Calibri"/>
                <w:spacing w:val="10"/>
                <w:lang w:eastAsia="en-US"/>
              </w:rPr>
              <w:t>Выступления студентов Решение тестов</w:t>
            </w:r>
          </w:p>
          <w:p w:rsidR="00995C2F" w:rsidRDefault="00995C2F">
            <w:pPr>
              <w:widowControl w:val="0"/>
              <w:jc w:val="both"/>
              <w:rPr>
                <w:rFonts w:eastAsia="Calibri"/>
                <w:spacing w:val="10"/>
                <w:lang w:eastAsia="en-US"/>
              </w:rPr>
            </w:pPr>
            <w:r>
              <w:rPr>
                <w:rFonts w:eastAsia="Calibri"/>
                <w:spacing w:val="10"/>
                <w:lang w:eastAsia="en-US"/>
              </w:rPr>
              <w:t xml:space="preserve">Решение ситуационных задач </w:t>
            </w:r>
          </w:p>
          <w:p w:rsidR="00995C2F" w:rsidRDefault="00995C2F">
            <w:pPr>
              <w:widowControl w:val="0"/>
              <w:jc w:val="both"/>
              <w:rPr>
                <w:rFonts w:eastAsia="Calibri"/>
                <w:spacing w:val="10"/>
                <w:lang w:eastAsia="en-US"/>
              </w:rPr>
            </w:pPr>
            <w:r>
              <w:rPr>
                <w:rFonts w:eastAsia="Calibri"/>
                <w:spacing w:val="10"/>
                <w:lang w:eastAsia="en-US"/>
              </w:rPr>
              <w:t>Аналитическая записка</w:t>
            </w:r>
          </w:p>
        </w:tc>
      </w:tr>
      <w:tr w:rsidR="00995C2F" w:rsidTr="00995C2F">
        <w:tc>
          <w:tcPr>
            <w:tcW w:w="59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t>4.</w:t>
            </w:r>
          </w:p>
        </w:tc>
        <w:tc>
          <w:tcPr>
            <w:tcW w:w="188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left="-9" w:right="-106" w:firstLine="9"/>
              <w:jc w:val="both"/>
              <w:rPr>
                <w:rFonts w:eastAsia="Calibri"/>
                <w:lang w:eastAsia="en-US"/>
              </w:rPr>
            </w:pPr>
            <w:r>
              <w:rPr>
                <w:rFonts w:eastAsia="Calibri"/>
                <w:lang w:eastAsia="en-US"/>
              </w:rPr>
              <w:t>Проектное финансирование</w:t>
            </w:r>
          </w:p>
        </w:tc>
        <w:tc>
          <w:tcPr>
            <w:tcW w:w="827"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left="-84" w:right="-114"/>
              <w:jc w:val="center"/>
              <w:rPr>
                <w:rFonts w:eastAsia="Calibri"/>
                <w:spacing w:val="10"/>
                <w:lang w:eastAsia="en-US"/>
              </w:rPr>
            </w:pPr>
            <w:r>
              <w:rPr>
                <w:rFonts w:eastAsia="Calibri"/>
                <w:spacing w:val="10"/>
                <w:lang w:val="en-US" w:eastAsia="en-US"/>
              </w:rPr>
              <w:t>2</w:t>
            </w:r>
            <w:r>
              <w:rPr>
                <w:rFonts w:eastAsia="Calibri"/>
                <w:spacing w:val="10"/>
                <w:lang w:eastAsia="en-US"/>
              </w:rPr>
              <w:t>6</w:t>
            </w: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eastAsia="en-US"/>
              </w:rPr>
            </w:pPr>
            <w:r>
              <w:rPr>
                <w:rFonts w:eastAsia="Calibri"/>
                <w:spacing w:val="10"/>
                <w:lang w:val="en-US" w:eastAsia="en-US"/>
              </w:rPr>
              <w:t>8</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4</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4</w:t>
            </w:r>
          </w:p>
        </w:tc>
        <w:tc>
          <w:tcPr>
            <w:tcW w:w="166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lang w:val="en-US" w:eastAsia="en-US"/>
              </w:rPr>
            </w:pPr>
            <w:r>
              <w:rPr>
                <w:rFonts w:eastAsia="Calibri"/>
                <w:spacing w:val="10"/>
                <w:lang w:val="en-US" w:eastAsia="en-US"/>
              </w:rPr>
              <w:t>18</w:t>
            </w:r>
          </w:p>
        </w:tc>
        <w:tc>
          <w:tcPr>
            <w:tcW w:w="1778"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both"/>
              <w:rPr>
                <w:rFonts w:eastAsia="Calibri"/>
                <w:spacing w:val="10"/>
                <w:lang w:eastAsia="en-US"/>
              </w:rPr>
            </w:pPr>
            <w:r>
              <w:rPr>
                <w:rFonts w:eastAsia="Calibri"/>
                <w:spacing w:val="10"/>
                <w:lang w:eastAsia="en-US"/>
              </w:rPr>
              <w:t>Опрос</w:t>
            </w:r>
          </w:p>
          <w:p w:rsidR="00995C2F" w:rsidRDefault="00995C2F">
            <w:pPr>
              <w:widowControl w:val="0"/>
              <w:jc w:val="both"/>
              <w:rPr>
                <w:rFonts w:eastAsia="Calibri"/>
                <w:spacing w:val="10"/>
                <w:lang w:eastAsia="en-US"/>
              </w:rPr>
            </w:pPr>
            <w:r>
              <w:rPr>
                <w:rFonts w:eastAsia="Calibri"/>
                <w:spacing w:val="10"/>
                <w:lang w:eastAsia="en-US"/>
              </w:rPr>
              <w:t>Выступления студентов Решение тестов</w:t>
            </w:r>
          </w:p>
          <w:p w:rsidR="00995C2F" w:rsidRDefault="00995C2F">
            <w:pPr>
              <w:widowControl w:val="0"/>
              <w:jc w:val="both"/>
              <w:rPr>
                <w:rFonts w:eastAsia="Calibri"/>
                <w:spacing w:val="10"/>
                <w:lang w:eastAsia="en-US"/>
              </w:rPr>
            </w:pPr>
            <w:r>
              <w:rPr>
                <w:rFonts w:eastAsia="Calibri"/>
                <w:spacing w:val="10"/>
                <w:lang w:eastAsia="en-US"/>
              </w:rPr>
              <w:t xml:space="preserve">Решение ситуационных задач </w:t>
            </w:r>
          </w:p>
          <w:p w:rsidR="00995C2F" w:rsidRDefault="00995C2F">
            <w:pPr>
              <w:widowControl w:val="0"/>
              <w:jc w:val="both"/>
              <w:rPr>
                <w:rFonts w:eastAsia="Calibri"/>
                <w:spacing w:val="10"/>
                <w:lang w:eastAsia="en-US"/>
              </w:rPr>
            </w:pPr>
            <w:r>
              <w:rPr>
                <w:rFonts w:eastAsia="Calibri"/>
                <w:spacing w:val="10"/>
                <w:lang w:eastAsia="en-US"/>
              </w:rPr>
              <w:t>Проведение круглого стола</w:t>
            </w:r>
          </w:p>
        </w:tc>
      </w:tr>
      <w:tr w:rsidR="00995C2F" w:rsidTr="00995C2F">
        <w:tc>
          <w:tcPr>
            <w:tcW w:w="594"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right" w:pos="851"/>
              </w:tabs>
              <w:rPr>
                <w:lang w:eastAsia="en-US"/>
              </w:rPr>
            </w:pPr>
          </w:p>
        </w:tc>
        <w:tc>
          <w:tcPr>
            <w:tcW w:w="188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t xml:space="preserve">В целом по дисциплине </w:t>
            </w:r>
          </w:p>
        </w:tc>
        <w:tc>
          <w:tcPr>
            <w:tcW w:w="827"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lang w:eastAsia="en-US"/>
              </w:rPr>
            </w:pPr>
            <w:r>
              <w:rPr>
                <w:rFonts w:eastAsia="Calibri"/>
                <w:lang w:eastAsia="en-US"/>
              </w:rPr>
              <w:t>108</w:t>
            </w: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sz w:val="22"/>
                <w:szCs w:val="22"/>
                <w:lang w:eastAsia="en-US"/>
              </w:rPr>
            </w:pPr>
            <w:r>
              <w:rPr>
                <w:rFonts w:eastAsia="Calibri"/>
                <w:spacing w:val="10"/>
                <w:sz w:val="22"/>
                <w:szCs w:val="22"/>
                <w:lang w:eastAsia="en-US"/>
              </w:rPr>
              <w:t>34</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sz w:val="22"/>
                <w:szCs w:val="22"/>
                <w:lang w:eastAsia="en-US"/>
              </w:rPr>
            </w:pPr>
            <w:r>
              <w:rPr>
                <w:rFonts w:eastAsia="Calibri"/>
                <w:spacing w:val="10"/>
                <w:sz w:val="22"/>
                <w:szCs w:val="22"/>
                <w:lang w:eastAsia="en-US"/>
              </w:rPr>
              <w:t>16</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sz w:val="22"/>
                <w:szCs w:val="22"/>
                <w:lang w:eastAsia="en-US"/>
              </w:rPr>
            </w:pPr>
            <w:r>
              <w:rPr>
                <w:rFonts w:eastAsia="Calibri"/>
                <w:spacing w:val="10"/>
                <w:sz w:val="22"/>
                <w:szCs w:val="22"/>
                <w:lang w:eastAsia="en-US"/>
              </w:rPr>
              <w:t>18</w:t>
            </w:r>
          </w:p>
        </w:tc>
        <w:tc>
          <w:tcPr>
            <w:tcW w:w="166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center"/>
              <w:rPr>
                <w:rFonts w:eastAsia="Calibri"/>
                <w:spacing w:val="10"/>
                <w:sz w:val="22"/>
                <w:szCs w:val="22"/>
                <w:lang w:eastAsia="en-US"/>
              </w:rPr>
            </w:pPr>
            <w:r>
              <w:rPr>
                <w:rFonts w:eastAsia="Calibri"/>
                <w:spacing w:val="10"/>
                <w:sz w:val="22"/>
                <w:szCs w:val="22"/>
                <w:lang w:eastAsia="en-US"/>
              </w:rPr>
              <w:t>74</w:t>
            </w:r>
          </w:p>
        </w:tc>
        <w:tc>
          <w:tcPr>
            <w:tcW w:w="1778"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both"/>
              <w:rPr>
                <w:rFonts w:eastAsia="Calibri"/>
                <w:b/>
                <w:spacing w:val="10"/>
                <w:sz w:val="22"/>
                <w:szCs w:val="22"/>
                <w:lang w:eastAsia="en-US"/>
              </w:rPr>
            </w:pPr>
            <w:r>
              <w:rPr>
                <w:lang w:eastAsia="en-US"/>
              </w:rPr>
              <w:t>Согласно учебному плану: контрольная работа</w:t>
            </w:r>
          </w:p>
        </w:tc>
      </w:tr>
      <w:tr w:rsidR="00995C2F" w:rsidTr="00995C2F">
        <w:tc>
          <w:tcPr>
            <w:tcW w:w="594"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right" w:pos="851"/>
              </w:tabs>
              <w:rPr>
                <w:b/>
                <w:lang w:eastAsia="en-US"/>
              </w:rPr>
            </w:pPr>
          </w:p>
        </w:tc>
        <w:tc>
          <w:tcPr>
            <w:tcW w:w="188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rPr>
                <w:lang w:eastAsia="en-US"/>
              </w:rPr>
            </w:pPr>
            <w:r>
              <w:rPr>
                <w:lang w:eastAsia="en-US"/>
              </w:rPr>
              <w:t>Итого в %</w:t>
            </w:r>
          </w:p>
        </w:tc>
        <w:tc>
          <w:tcPr>
            <w:tcW w:w="827"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lang w:eastAsia="en-US"/>
              </w:rPr>
            </w:pPr>
            <w:r>
              <w:rPr>
                <w:lang w:eastAsia="en-US"/>
              </w:rPr>
              <w:t>100</w:t>
            </w:r>
          </w:p>
        </w:tc>
        <w:tc>
          <w:tcPr>
            <w:tcW w:w="110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lang w:eastAsia="en-US"/>
              </w:rPr>
            </w:pPr>
            <w:r>
              <w:rPr>
                <w:lang w:eastAsia="en-US"/>
              </w:rPr>
              <w:t>31</w:t>
            </w:r>
          </w:p>
        </w:tc>
        <w:tc>
          <w:tcPr>
            <w:tcW w:w="829"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lang w:eastAsia="en-US"/>
              </w:rPr>
            </w:pPr>
            <w:r>
              <w:rPr>
                <w:lang w:eastAsia="en-US"/>
              </w:rPr>
              <w:t>47</w:t>
            </w:r>
          </w:p>
        </w:tc>
        <w:tc>
          <w:tcPr>
            <w:tcW w:w="152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lang w:eastAsia="en-US"/>
              </w:rPr>
            </w:pPr>
            <w:r>
              <w:rPr>
                <w:lang w:eastAsia="en-US"/>
              </w:rPr>
              <w:t>53</w:t>
            </w:r>
          </w:p>
        </w:tc>
        <w:tc>
          <w:tcPr>
            <w:tcW w:w="1664"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right" w:pos="851"/>
              </w:tabs>
              <w:jc w:val="center"/>
              <w:rPr>
                <w:lang w:eastAsia="en-US"/>
              </w:rPr>
            </w:pPr>
            <w:r>
              <w:rPr>
                <w:lang w:eastAsia="en-US"/>
              </w:rPr>
              <w:t>69</w:t>
            </w:r>
          </w:p>
        </w:tc>
        <w:tc>
          <w:tcPr>
            <w:tcW w:w="1778"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right" w:pos="851"/>
              </w:tabs>
              <w:rPr>
                <w:b/>
                <w:lang w:eastAsia="en-US"/>
              </w:rPr>
            </w:pPr>
          </w:p>
        </w:tc>
      </w:tr>
    </w:tbl>
    <w:p w:rsidR="00995C2F" w:rsidRDefault="00995C2F" w:rsidP="00995C2F">
      <w:pPr>
        <w:keepNext/>
        <w:jc w:val="both"/>
        <w:rPr>
          <w:sz w:val="28"/>
          <w:szCs w:val="28"/>
        </w:rPr>
      </w:pPr>
    </w:p>
    <w:p w:rsidR="00995C2F" w:rsidRDefault="00995C2F" w:rsidP="00995C2F">
      <w:pPr>
        <w:pStyle w:val="af"/>
        <w:widowControl w:val="0"/>
        <w:jc w:val="both"/>
        <w:outlineLvl w:val="1"/>
        <w:rPr>
          <w:szCs w:val="28"/>
        </w:rPr>
      </w:pPr>
      <w:bookmarkStart w:id="11" w:name="_Toc135435872"/>
      <w:r>
        <w:rPr>
          <w:szCs w:val="28"/>
        </w:rPr>
        <w:t>5.3. Содержание семинаров, практических занятий</w:t>
      </w:r>
      <w:bookmarkEnd w:id="11"/>
    </w:p>
    <w:p w:rsidR="00995C2F" w:rsidRDefault="00995C2F" w:rsidP="00995C2F">
      <w:pPr>
        <w:widowControl w:val="0"/>
        <w:jc w:val="right"/>
        <w:rPr>
          <w:sz w:val="28"/>
          <w:szCs w:val="28"/>
        </w:rPr>
      </w:pPr>
      <w:r>
        <w:rPr>
          <w:sz w:val="28"/>
          <w:szCs w:val="28"/>
        </w:rPr>
        <w:t>Таблица 4</w:t>
      </w:r>
    </w:p>
    <w:tbl>
      <w:tblPr>
        <w:tblStyle w:val="afe"/>
        <w:tblW w:w="10207" w:type="dxa"/>
        <w:tblInd w:w="-147" w:type="dxa"/>
        <w:tblLayout w:type="fixed"/>
        <w:tblLook w:val="04A0" w:firstRow="1" w:lastRow="0" w:firstColumn="1" w:lastColumn="0" w:noHBand="0" w:noVBand="1"/>
      </w:tblPr>
      <w:tblGrid>
        <w:gridCol w:w="2756"/>
        <w:gridCol w:w="4899"/>
        <w:gridCol w:w="2552"/>
      </w:tblGrid>
      <w:tr w:rsidR="00995C2F" w:rsidTr="00995C2F">
        <w:tc>
          <w:tcPr>
            <w:tcW w:w="275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center"/>
              <w:rPr>
                <w:b/>
                <w:lang w:eastAsia="en-US"/>
              </w:rPr>
            </w:pPr>
            <w:r>
              <w:rPr>
                <w:b/>
                <w:lang w:eastAsia="en-US"/>
              </w:rPr>
              <w:t>Наименование тем (разделов) дисциплины</w:t>
            </w:r>
          </w:p>
        </w:tc>
        <w:tc>
          <w:tcPr>
            <w:tcW w:w="4899" w:type="dxa"/>
            <w:tcBorders>
              <w:top w:val="single" w:sz="4" w:space="0" w:color="auto"/>
              <w:left w:val="single" w:sz="4" w:space="0" w:color="auto"/>
              <w:bottom w:val="single" w:sz="4" w:space="0" w:color="auto"/>
              <w:right w:val="single" w:sz="4" w:space="0" w:color="auto"/>
            </w:tcBorders>
          </w:tcPr>
          <w:p w:rsidR="00995C2F" w:rsidRDefault="00995C2F">
            <w:pPr>
              <w:widowControl w:val="0"/>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995C2F" w:rsidRDefault="00995C2F">
            <w:pPr>
              <w:widowControl w:val="0"/>
              <w:jc w:val="center"/>
              <w:rPr>
                <w:b/>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center"/>
              <w:rPr>
                <w:b/>
                <w:lang w:eastAsia="en-US"/>
              </w:rPr>
            </w:pPr>
            <w:r>
              <w:rPr>
                <w:b/>
                <w:lang w:eastAsia="en-US"/>
              </w:rPr>
              <w:t>Формы проведения занятий</w:t>
            </w:r>
          </w:p>
        </w:tc>
      </w:tr>
      <w:tr w:rsidR="00995C2F" w:rsidTr="00995C2F">
        <w:tc>
          <w:tcPr>
            <w:tcW w:w="275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rPr>
                <w:lang w:eastAsia="en-US"/>
              </w:rPr>
            </w:pPr>
            <w:r>
              <w:rPr>
                <w:lang w:eastAsia="en-US"/>
              </w:rPr>
              <w:t>Тема 1.</w:t>
            </w:r>
          </w:p>
          <w:p w:rsidR="00995C2F" w:rsidRDefault="00995C2F">
            <w:pPr>
              <w:widowControl w:val="0"/>
              <w:rPr>
                <w:b/>
                <w:lang w:eastAsia="en-US"/>
              </w:rPr>
            </w:pPr>
            <w:r>
              <w:rPr>
                <w:rFonts w:eastAsiaTheme="minorHAnsi"/>
                <w:lang w:eastAsia="en-US"/>
              </w:rPr>
              <w:t>Теоретические, институциональные и правовые основы инвестиционного банкинга</w:t>
            </w:r>
          </w:p>
        </w:tc>
        <w:tc>
          <w:tcPr>
            <w:tcW w:w="4899" w:type="dxa"/>
            <w:tcBorders>
              <w:top w:val="single" w:sz="4" w:space="0" w:color="auto"/>
              <w:left w:val="single" w:sz="4" w:space="0" w:color="auto"/>
              <w:bottom w:val="single" w:sz="4" w:space="0" w:color="auto"/>
              <w:right w:val="single" w:sz="4" w:space="0" w:color="auto"/>
            </w:tcBorders>
          </w:tcPr>
          <w:p w:rsidR="00995C2F" w:rsidRDefault="00995C2F">
            <w:pPr>
              <w:widowControl w:val="0"/>
              <w:jc w:val="both"/>
              <w:rPr>
                <w:lang w:eastAsia="en-US"/>
              </w:rPr>
            </w:pPr>
            <w:r>
              <w:rPr>
                <w:lang w:eastAsia="en-US"/>
              </w:rPr>
              <w:t>Понятие инвестиционной деятельности банка, ее сущность и содержание.</w:t>
            </w:r>
          </w:p>
          <w:p w:rsidR="00995C2F" w:rsidRDefault="00995C2F">
            <w:pPr>
              <w:widowControl w:val="0"/>
              <w:jc w:val="both"/>
              <w:rPr>
                <w:lang w:eastAsia="en-US"/>
              </w:rPr>
            </w:pPr>
            <w:r>
              <w:rPr>
                <w:lang w:eastAsia="en-US"/>
              </w:rPr>
              <w:t>Особенности инвестиционной банковской деятельности и ее отличия от деятельности коммерческого банка.</w:t>
            </w:r>
          </w:p>
          <w:p w:rsidR="00995C2F" w:rsidRDefault="00995C2F">
            <w:pPr>
              <w:widowControl w:val="0"/>
              <w:jc w:val="both"/>
              <w:rPr>
                <w:lang w:eastAsia="en-US"/>
              </w:rPr>
            </w:pPr>
            <w:r>
              <w:rPr>
                <w:lang w:eastAsia="en-US"/>
              </w:rPr>
              <w:t>Основные направления инвестиционной банковской деятельности.</w:t>
            </w:r>
          </w:p>
          <w:p w:rsidR="00995C2F" w:rsidRDefault="00995C2F">
            <w:pPr>
              <w:widowControl w:val="0"/>
              <w:jc w:val="both"/>
              <w:rPr>
                <w:lang w:eastAsia="en-US"/>
              </w:rPr>
            </w:pPr>
            <w:r>
              <w:rPr>
                <w:lang w:eastAsia="en-US"/>
              </w:rPr>
              <w:t>Правовая основа инвестиционной банковской деятельности.</w:t>
            </w:r>
          </w:p>
          <w:p w:rsidR="00995C2F" w:rsidRDefault="00995C2F">
            <w:pPr>
              <w:widowControl w:val="0"/>
              <w:jc w:val="both"/>
              <w:rPr>
                <w:lang w:eastAsia="en-US"/>
              </w:rPr>
            </w:pPr>
            <w:r>
              <w:rPr>
                <w:lang w:eastAsia="en-US"/>
              </w:rPr>
              <w:t>Характеристика и особенности рисков инвестиционной банковской деятельности.</w:t>
            </w:r>
          </w:p>
          <w:p w:rsidR="00995C2F" w:rsidRDefault="00995C2F">
            <w:pPr>
              <w:widowControl w:val="0"/>
              <w:rPr>
                <w:i/>
                <w:lang w:eastAsia="en-US"/>
              </w:rPr>
            </w:pPr>
            <w:r>
              <w:rPr>
                <w:i/>
                <w:lang w:eastAsia="en-US"/>
              </w:rPr>
              <w:t>Рекомендуемые источники: раздел 8: 1,2,3,7,11,13</w:t>
            </w:r>
            <w:r>
              <w:rPr>
                <w:i/>
                <w:lang w:val="en-US" w:eastAsia="en-US"/>
              </w:rPr>
              <w:t>;</w:t>
            </w:r>
            <w:r>
              <w:rPr>
                <w:i/>
                <w:lang w:eastAsia="en-US"/>
              </w:rPr>
              <w:t xml:space="preserve"> раздел 9: 3.</w:t>
            </w:r>
          </w:p>
          <w:p w:rsidR="00995C2F" w:rsidRDefault="00995C2F">
            <w:pPr>
              <w:widowControl w:val="0"/>
              <w:jc w:val="both"/>
              <w:rPr>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lastRenderedPageBreak/>
              <w:t>Устный опрос.</w:t>
            </w:r>
          </w:p>
          <w:p w:rsidR="00995C2F" w:rsidRDefault="00995C2F">
            <w:pPr>
              <w:widowControl w:val="0"/>
              <w:jc w:val="both"/>
              <w:rPr>
                <w:lang w:eastAsia="en-US"/>
              </w:rPr>
            </w:pPr>
            <w:r>
              <w:rPr>
                <w:rFonts w:eastAsiaTheme="minorHAnsi"/>
                <w:lang w:eastAsia="en-US"/>
              </w:rPr>
              <w:t>Интерактив – групповое обсуждение нормативных документов, используемых для организации и ведения инвестиционной банковской деятельности, дискуссия.</w:t>
            </w:r>
          </w:p>
          <w:p w:rsidR="00995C2F" w:rsidRDefault="00995C2F">
            <w:pPr>
              <w:widowControl w:val="0"/>
              <w:jc w:val="both"/>
              <w:rPr>
                <w:lang w:eastAsia="en-US"/>
              </w:rPr>
            </w:pPr>
            <w:r>
              <w:rPr>
                <w:lang w:eastAsia="en-US"/>
              </w:rPr>
              <w:t xml:space="preserve">Обсуждение выступления на тему </w:t>
            </w:r>
            <w:r>
              <w:rPr>
                <w:lang w:eastAsia="en-US"/>
              </w:rPr>
              <w:lastRenderedPageBreak/>
              <w:t xml:space="preserve">«Инвестиционный банкинг в условиях цифровизации». </w:t>
            </w:r>
          </w:p>
        </w:tc>
      </w:tr>
      <w:tr w:rsidR="00995C2F" w:rsidTr="00995C2F">
        <w:tc>
          <w:tcPr>
            <w:tcW w:w="275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rPr>
                <w:lang w:eastAsia="en-US"/>
              </w:rPr>
            </w:pPr>
            <w:r>
              <w:rPr>
                <w:lang w:eastAsia="en-US"/>
              </w:rPr>
              <w:lastRenderedPageBreak/>
              <w:t>Тема 2.</w:t>
            </w:r>
          </w:p>
          <w:p w:rsidR="00995C2F" w:rsidRDefault="00995C2F">
            <w:pPr>
              <w:widowControl w:val="0"/>
              <w:rPr>
                <w:lang w:eastAsia="en-US"/>
              </w:rPr>
            </w:pPr>
            <w:r>
              <w:rPr>
                <w:rFonts w:eastAsiaTheme="minorHAnsi"/>
                <w:lang w:eastAsia="en-US"/>
              </w:rPr>
              <w:t xml:space="preserve">Посредническая </w:t>
            </w:r>
            <w:r>
              <w:rPr>
                <w:lang w:eastAsia="en-US"/>
              </w:rPr>
              <w:t>деятельность</w:t>
            </w:r>
            <w:r>
              <w:rPr>
                <w:rFonts w:eastAsiaTheme="minorHAnsi"/>
                <w:lang w:eastAsia="en-US"/>
              </w:rPr>
              <w:t xml:space="preserve"> в инвестиционном </w:t>
            </w:r>
            <w:r>
              <w:rPr>
                <w:lang w:eastAsia="en-US"/>
              </w:rPr>
              <w:t xml:space="preserve">банкинге </w:t>
            </w:r>
          </w:p>
        </w:tc>
        <w:tc>
          <w:tcPr>
            <w:tcW w:w="4899"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t>Сущность и цели деятельности банков на рынке капиталов.</w:t>
            </w:r>
          </w:p>
          <w:p w:rsidR="00995C2F" w:rsidRDefault="00995C2F">
            <w:pPr>
              <w:widowControl w:val="0"/>
              <w:jc w:val="both"/>
              <w:rPr>
                <w:lang w:eastAsia="en-US"/>
              </w:rPr>
            </w:pPr>
            <w:r>
              <w:rPr>
                <w:lang w:eastAsia="en-US"/>
              </w:rPr>
              <w:t>Инвестиционная деятельность банка на рынке капиталов от своего имени и за свой счет.</w:t>
            </w:r>
          </w:p>
          <w:p w:rsidR="00995C2F" w:rsidRDefault="00995C2F">
            <w:pPr>
              <w:widowControl w:val="0"/>
              <w:jc w:val="both"/>
              <w:rPr>
                <w:lang w:eastAsia="en-US"/>
              </w:rPr>
            </w:pPr>
            <w:r>
              <w:rPr>
                <w:lang w:eastAsia="en-US"/>
              </w:rPr>
              <w:t>Андеррайтинг ценных бумаг.</w:t>
            </w:r>
          </w:p>
          <w:p w:rsidR="00995C2F" w:rsidRDefault="00995C2F">
            <w:pPr>
              <w:widowControl w:val="0"/>
              <w:jc w:val="both"/>
              <w:rPr>
                <w:lang w:eastAsia="en-US"/>
              </w:rPr>
            </w:pPr>
            <w:r>
              <w:rPr>
                <w:lang w:eastAsia="en-US"/>
              </w:rPr>
              <w:t>Создание эмиссионного синдиката и особенности деятельности банков – участников синдиката.</w:t>
            </w:r>
          </w:p>
          <w:p w:rsidR="00995C2F" w:rsidRDefault="00995C2F">
            <w:pPr>
              <w:widowControl w:val="0"/>
              <w:jc w:val="both"/>
              <w:rPr>
                <w:lang w:eastAsia="en-US"/>
              </w:rPr>
            </w:pPr>
            <w:r>
              <w:rPr>
                <w:lang w:eastAsia="en-US"/>
              </w:rPr>
              <w:t>Управление активами клиентов.</w:t>
            </w:r>
          </w:p>
          <w:p w:rsidR="00995C2F" w:rsidRDefault="00995C2F">
            <w:pPr>
              <w:widowControl w:val="0"/>
              <w:jc w:val="both"/>
              <w:rPr>
                <w:lang w:eastAsia="en-US"/>
              </w:rPr>
            </w:pPr>
            <w:r>
              <w:rPr>
                <w:lang w:eastAsia="en-US"/>
              </w:rPr>
              <w:t>Секьюритизация активов.</w:t>
            </w:r>
          </w:p>
          <w:p w:rsidR="00995C2F" w:rsidRDefault="00995C2F">
            <w:pPr>
              <w:widowControl w:val="0"/>
              <w:jc w:val="both"/>
              <w:rPr>
                <w:lang w:eastAsia="en-US"/>
              </w:rPr>
            </w:pPr>
            <w:r>
              <w:rPr>
                <w:lang w:eastAsia="en-US"/>
              </w:rPr>
              <w:t xml:space="preserve">Посредничество в процессе инвестирования в недвижимость и другие реальные активы. </w:t>
            </w:r>
          </w:p>
          <w:p w:rsidR="00995C2F" w:rsidRDefault="00995C2F">
            <w:pPr>
              <w:widowControl w:val="0"/>
              <w:rPr>
                <w:i/>
                <w:lang w:eastAsia="en-US"/>
              </w:rPr>
            </w:pPr>
            <w:r>
              <w:rPr>
                <w:i/>
                <w:lang w:eastAsia="en-US"/>
              </w:rPr>
              <w:t>Рекомендуемые источники: раздел 8: 3, 4, 5, 6, 7, 8; раздел 9: 1, 2, 9.</w:t>
            </w:r>
          </w:p>
        </w:tc>
        <w:tc>
          <w:tcPr>
            <w:tcW w:w="2552"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t>Устный опрос.</w:t>
            </w:r>
          </w:p>
          <w:p w:rsidR="00995C2F" w:rsidRDefault="00995C2F">
            <w:pPr>
              <w:widowControl w:val="0"/>
              <w:jc w:val="both"/>
              <w:rPr>
                <w:lang w:eastAsia="en-US"/>
              </w:rPr>
            </w:pPr>
            <w:r>
              <w:rPr>
                <w:lang w:eastAsia="en-US"/>
              </w:rPr>
              <w:t>Обсуждение аналитической записки.</w:t>
            </w:r>
          </w:p>
          <w:p w:rsidR="00995C2F" w:rsidRDefault="00995C2F">
            <w:pPr>
              <w:widowControl w:val="0"/>
              <w:jc w:val="both"/>
              <w:rPr>
                <w:lang w:eastAsia="en-US"/>
              </w:rPr>
            </w:pPr>
            <w:r>
              <w:rPr>
                <w:lang w:eastAsia="en-US"/>
              </w:rPr>
              <w:t>Обсуждение выступления на тему «Секьюритизация активов». Решение тестов.</w:t>
            </w:r>
          </w:p>
          <w:p w:rsidR="00995C2F" w:rsidRDefault="00995C2F">
            <w:pPr>
              <w:widowControl w:val="0"/>
              <w:jc w:val="both"/>
              <w:rPr>
                <w:lang w:eastAsia="en-US"/>
              </w:rPr>
            </w:pPr>
            <w:r>
              <w:rPr>
                <w:rFonts w:eastAsiaTheme="minorHAnsi"/>
                <w:lang w:eastAsia="en-US"/>
              </w:rPr>
              <w:t>Интерактив – групповое обсуждение алгоритма решения тестов.</w:t>
            </w:r>
          </w:p>
        </w:tc>
      </w:tr>
      <w:tr w:rsidR="00995C2F" w:rsidTr="00995C2F">
        <w:tc>
          <w:tcPr>
            <w:tcW w:w="275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rPr>
                <w:lang w:eastAsia="en-US"/>
              </w:rPr>
            </w:pPr>
            <w:r>
              <w:rPr>
                <w:lang w:eastAsia="en-US"/>
              </w:rPr>
              <w:t>Тема 3.</w:t>
            </w:r>
          </w:p>
          <w:p w:rsidR="00995C2F" w:rsidRDefault="00995C2F">
            <w:pPr>
              <w:widowControl w:val="0"/>
              <w:rPr>
                <w:b/>
                <w:lang w:eastAsia="en-US"/>
              </w:rPr>
            </w:pPr>
            <w:r>
              <w:rPr>
                <w:rFonts w:eastAsiaTheme="minorHAnsi"/>
                <w:lang w:eastAsia="en-US"/>
              </w:rPr>
              <w:t>Организация корпоративного финансирования</w:t>
            </w:r>
          </w:p>
        </w:tc>
        <w:tc>
          <w:tcPr>
            <w:tcW w:w="4899"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t>Цели и задачи деятельности банка по корпоративному финансированию.</w:t>
            </w:r>
          </w:p>
          <w:p w:rsidR="00995C2F" w:rsidRDefault="00995C2F">
            <w:pPr>
              <w:widowControl w:val="0"/>
              <w:jc w:val="both"/>
              <w:rPr>
                <w:lang w:eastAsia="en-US"/>
              </w:rPr>
            </w:pPr>
            <w:r>
              <w:rPr>
                <w:lang w:eastAsia="en-US"/>
              </w:rPr>
              <w:t>Банковские продукты, связанные с корпоративным финансированием.</w:t>
            </w:r>
          </w:p>
          <w:p w:rsidR="00995C2F" w:rsidRDefault="00995C2F">
            <w:pPr>
              <w:widowControl w:val="0"/>
              <w:jc w:val="both"/>
              <w:rPr>
                <w:lang w:eastAsia="en-US"/>
              </w:rPr>
            </w:pPr>
            <w:r>
              <w:rPr>
                <w:lang w:eastAsia="en-US"/>
              </w:rPr>
              <w:t>Консультирование клиентов по вопросам финансирования сделок по слияниям и поглощениям.</w:t>
            </w:r>
          </w:p>
          <w:p w:rsidR="00995C2F" w:rsidRDefault="00995C2F">
            <w:pPr>
              <w:widowControl w:val="0"/>
              <w:jc w:val="both"/>
              <w:rPr>
                <w:lang w:eastAsia="en-US"/>
              </w:rPr>
            </w:pPr>
            <w:r>
              <w:rPr>
                <w:lang w:eastAsia="en-US"/>
              </w:rPr>
              <w:t>Виды слияний и поглощений, реструктуризация компаний.</w:t>
            </w:r>
          </w:p>
          <w:p w:rsidR="00995C2F" w:rsidRDefault="00995C2F">
            <w:pPr>
              <w:widowControl w:val="0"/>
              <w:jc w:val="both"/>
              <w:rPr>
                <w:lang w:eastAsia="en-US"/>
              </w:rPr>
            </w:pPr>
            <w:r>
              <w:rPr>
                <w:lang w:eastAsia="en-US"/>
              </w:rPr>
              <w:t>Проведение операций маклера и брокера в сфере слияний и поглощений.</w:t>
            </w:r>
          </w:p>
          <w:p w:rsidR="00995C2F" w:rsidRDefault="00995C2F">
            <w:pPr>
              <w:widowControl w:val="0"/>
              <w:jc w:val="both"/>
              <w:rPr>
                <w:lang w:eastAsia="en-US"/>
              </w:rPr>
            </w:pPr>
            <w:r>
              <w:rPr>
                <w:lang w:eastAsia="en-US"/>
              </w:rPr>
              <w:t>Поиск стратегического инвестора для компании.</w:t>
            </w:r>
          </w:p>
          <w:p w:rsidR="00995C2F" w:rsidRDefault="00995C2F">
            <w:pPr>
              <w:widowControl w:val="0"/>
              <w:jc w:val="both"/>
              <w:rPr>
                <w:lang w:eastAsia="en-US"/>
              </w:rPr>
            </w:pPr>
            <w:r>
              <w:rPr>
                <w:lang w:eastAsia="en-US"/>
              </w:rPr>
              <w:t>Организаций частного размещения акций компании.</w:t>
            </w:r>
          </w:p>
          <w:p w:rsidR="00995C2F" w:rsidRDefault="00995C2F">
            <w:pPr>
              <w:widowControl w:val="0"/>
              <w:jc w:val="both"/>
              <w:rPr>
                <w:lang w:eastAsia="en-US"/>
              </w:rPr>
            </w:pPr>
            <w:r>
              <w:rPr>
                <w:lang w:eastAsia="en-US"/>
              </w:rPr>
              <w:t>Другие консультационные услуги банка.</w:t>
            </w:r>
          </w:p>
          <w:p w:rsidR="00995C2F" w:rsidRDefault="00995C2F">
            <w:pPr>
              <w:widowControl w:val="0"/>
              <w:rPr>
                <w:lang w:eastAsia="en-US"/>
              </w:rPr>
            </w:pPr>
            <w:r>
              <w:rPr>
                <w:i/>
                <w:lang w:eastAsia="en-US"/>
              </w:rPr>
              <w:t>Рекомендуемые источники: раздел 8:2, 11,13,1</w:t>
            </w:r>
            <w:r>
              <w:rPr>
                <w:i/>
                <w:lang w:eastAsia="en-US"/>
              </w:rPr>
              <w:t>4</w:t>
            </w:r>
            <w:r>
              <w:rPr>
                <w:i/>
                <w:lang w:eastAsia="en-US"/>
              </w:rPr>
              <w:t>; раздел 9: 3, 4.</w:t>
            </w:r>
          </w:p>
        </w:tc>
        <w:tc>
          <w:tcPr>
            <w:tcW w:w="2552"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t>Устный опрос.</w:t>
            </w:r>
          </w:p>
          <w:p w:rsidR="00995C2F" w:rsidRDefault="00995C2F">
            <w:pPr>
              <w:widowControl w:val="0"/>
              <w:jc w:val="both"/>
              <w:rPr>
                <w:lang w:eastAsia="en-US"/>
              </w:rPr>
            </w:pPr>
            <w:r>
              <w:rPr>
                <w:lang w:eastAsia="en-US"/>
              </w:rPr>
              <w:t>Обсуждение аналитической записки.</w:t>
            </w:r>
          </w:p>
          <w:p w:rsidR="00995C2F" w:rsidRDefault="00995C2F">
            <w:pPr>
              <w:widowControl w:val="0"/>
              <w:jc w:val="both"/>
              <w:rPr>
                <w:lang w:eastAsia="en-US"/>
              </w:rPr>
            </w:pPr>
            <w:r>
              <w:rPr>
                <w:lang w:eastAsia="en-US"/>
              </w:rPr>
              <w:t xml:space="preserve">Обсуждение выступления на тему «Способы финансирования сделок слияний-поглощений». </w:t>
            </w:r>
          </w:p>
          <w:p w:rsidR="00995C2F" w:rsidRDefault="00995C2F">
            <w:pPr>
              <w:widowControl w:val="0"/>
              <w:jc w:val="both"/>
              <w:rPr>
                <w:lang w:eastAsia="en-US"/>
              </w:rPr>
            </w:pPr>
            <w:r>
              <w:rPr>
                <w:lang w:eastAsia="en-US"/>
              </w:rPr>
              <w:t>Решение задач по теме.</w:t>
            </w:r>
          </w:p>
          <w:p w:rsidR="00995C2F" w:rsidRDefault="00995C2F">
            <w:pPr>
              <w:widowControl w:val="0"/>
              <w:jc w:val="both"/>
              <w:rPr>
                <w:lang w:eastAsia="en-US"/>
              </w:rPr>
            </w:pPr>
            <w:r>
              <w:rPr>
                <w:rFonts w:eastAsiaTheme="minorHAnsi"/>
                <w:lang w:eastAsia="en-US"/>
              </w:rPr>
              <w:t>Интерактив – групповое обсуждение алгоритма решения задач.</w:t>
            </w:r>
          </w:p>
        </w:tc>
      </w:tr>
      <w:tr w:rsidR="00995C2F" w:rsidTr="00995C2F">
        <w:tc>
          <w:tcPr>
            <w:tcW w:w="2756"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rPr>
                <w:lang w:eastAsia="en-US"/>
              </w:rPr>
            </w:pPr>
            <w:r>
              <w:rPr>
                <w:lang w:eastAsia="en-US"/>
              </w:rPr>
              <w:t>Тема 4.</w:t>
            </w:r>
          </w:p>
          <w:p w:rsidR="00995C2F" w:rsidRDefault="00995C2F">
            <w:pPr>
              <w:widowControl w:val="0"/>
              <w:rPr>
                <w:b/>
                <w:lang w:eastAsia="en-US"/>
              </w:rPr>
            </w:pPr>
            <w:r>
              <w:rPr>
                <w:lang w:eastAsia="en-US"/>
              </w:rPr>
              <w:t>Проектное финансирование</w:t>
            </w:r>
          </w:p>
        </w:tc>
        <w:tc>
          <w:tcPr>
            <w:tcW w:w="4899"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t>Сущность проектного финансирования, его инструменты и составные элементы.</w:t>
            </w:r>
          </w:p>
          <w:p w:rsidR="00995C2F" w:rsidRDefault="00995C2F">
            <w:pPr>
              <w:widowControl w:val="0"/>
              <w:jc w:val="both"/>
              <w:rPr>
                <w:lang w:eastAsia="en-US"/>
              </w:rPr>
            </w:pPr>
            <w:r>
              <w:rPr>
                <w:lang w:eastAsia="en-US"/>
              </w:rPr>
              <w:t>Особенности проектного финансирования и его отличия от инвестиционного кредита.</w:t>
            </w:r>
          </w:p>
          <w:p w:rsidR="00995C2F" w:rsidRDefault="00995C2F">
            <w:pPr>
              <w:widowControl w:val="0"/>
              <w:jc w:val="both"/>
              <w:rPr>
                <w:lang w:eastAsia="en-US"/>
              </w:rPr>
            </w:pPr>
            <w:r>
              <w:rPr>
                <w:lang w:eastAsia="en-US"/>
              </w:rPr>
              <w:t>Стадии реализации проекта и их характеристика.</w:t>
            </w:r>
          </w:p>
          <w:p w:rsidR="00995C2F" w:rsidRDefault="00995C2F">
            <w:pPr>
              <w:widowControl w:val="0"/>
              <w:jc w:val="both"/>
              <w:rPr>
                <w:lang w:eastAsia="en-US"/>
              </w:rPr>
            </w:pPr>
            <w:r>
              <w:rPr>
                <w:lang w:eastAsia="en-US"/>
              </w:rPr>
              <w:t>Организация работы банка как финансового консультанта.</w:t>
            </w:r>
          </w:p>
          <w:p w:rsidR="00995C2F" w:rsidRDefault="00995C2F">
            <w:pPr>
              <w:widowControl w:val="0"/>
              <w:jc w:val="both"/>
              <w:rPr>
                <w:lang w:eastAsia="en-US"/>
              </w:rPr>
            </w:pPr>
            <w:r>
              <w:rPr>
                <w:lang w:eastAsia="en-US"/>
              </w:rPr>
              <w:t>Виды работы, проводимой банком в качестве финансового консультанта.</w:t>
            </w:r>
          </w:p>
          <w:p w:rsidR="00995C2F" w:rsidRDefault="00995C2F">
            <w:pPr>
              <w:widowControl w:val="0"/>
              <w:jc w:val="both"/>
              <w:rPr>
                <w:lang w:eastAsia="en-US"/>
              </w:rPr>
            </w:pPr>
            <w:r>
              <w:rPr>
                <w:lang w:eastAsia="en-US"/>
              </w:rPr>
              <w:t>Организация работы банка в качестве управляющего займами.</w:t>
            </w:r>
          </w:p>
          <w:p w:rsidR="00995C2F" w:rsidRDefault="00995C2F">
            <w:pPr>
              <w:widowControl w:val="0"/>
              <w:jc w:val="both"/>
              <w:rPr>
                <w:lang w:eastAsia="en-US"/>
              </w:rPr>
            </w:pPr>
            <w:r>
              <w:rPr>
                <w:lang w:eastAsia="en-US"/>
              </w:rPr>
              <w:t>Место и роль кредиторов в реализации проектного финансирования.</w:t>
            </w:r>
          </w:p>
          <w:p w:rsidR="00995C2F" w:rsidRDefault="00995C2F">
            <w:pPr>
              <w:widowControl w:val="0"/>
              <w:jc w:val="both"/>
              <w:rPr>
                <w:lang w:eastAsia="en-US"/>
              </w:rPr>
            </w:pPr>
            <w:r>
              <w:rPr>
                <w:lang w:eastAsia="en-US"/>
              </w:rPr>
              <w:t>Риски проектного финансирования и управление ими.</w:t>
            </w:r>
          </w:p>
          <w:p w:rsidR="00995C2F" w:rsidRDefault="00995C2F">
            <w:pPr>
              <w:widowControl w:val="0"/>
              <w:rPr>
                <w:i/>
                <w:lang w:eastAsia="en-US"/>
              </w:rPr>
            </w:pPr>
            <w:r>
              <w:rPr>
                <w:i/>
                <w:lang w:eastAsia="en-US"/>
              </w:rPr>
              <w:lastRenderedPageBreak/>
              <w:t>Рекомендуемые источники: раздел 8: 4, 6, 8, 9; раздел 9: 3,5.</w:t>
            </w:r>
          </w:p>
        </w:tc>
        <w:tc>
          <w:tcPr>
            <w:tcW w:w="2552" w:type="dxa"/>
            <w:tcBorders>
              <w:top w:val="single" w:sz="4" w:space="0" w:color="auto"/>
              <w:left w:val="single" w:sz="4" w:space="0" w:color="auto"/>
              <w:bottom w:val="single" w:sz="4" w:space="0" w:color="auto"/>
              <w:right w:val="single" w:sz="4" w:space="0" w:color="auto"/>
            </w:tcBorders>
            <w:hideMark/>
          </w:tcPr>
          <w:p w:rsidR="00995C2F" w:rsidRDefault="00995C2F">
            <w:pPr>
              <w:widowControl w:val="0"/>
              <w:jc w:val="both"/>
              <w:rPr>
                <w:lang w:eastAsia="en-US"/>
              </w:rPr>
            </w:pPr>
            <w:r>
              <w:rPr>
                <w:lang w:eastAsia="en-US"/>
              </w:rPr>
              <w:lastRenderedPageBreak/>
              <w:t>Устный опрос.</w:t>
            </w:r>
          </w:p>
          <w:p w:rsidR="00995C2F" w:rsidRDefault="00995C2F">
            <w:pPr>
              <w:widowControl w:val="0"/>
              <w:jc w:val="both"/>
              <w:rPr>
                <w:lang w:eastAsia="en-US"/>
              </w:rPr>
            </w:pPr>
            <w:r>
              <w:rPr>
                <w:lang w:eastAsia="en-US"/>
              </w:rPr>
              <w:t>Обсуждение аналитической записки.</w:t>
            </w:r>
          </w:p>
          <w:p w:rsidR="00995C2F" w:rsidRDefault="00995C2F">
            <w:pPr>
              <w:widowControl w:val="0"/>
              <w:jc w:val="both"/>
              <w:rPr>
                <w:lang w:eastAsia="en-US"/>
              </w:rPr>
            </w:pPr>
            <w:r>
              <w:rPr>
                <w:lang w:eastAsia="en-US"/>
              </w:rPr>
              <w:t xml:space="preserve">Обсуждение выступления на тему «Управление рисками при проектном финансировании». </w:t>
            </w:r>
          </w:p>
          <w:p w:rsidR="00995C2F" w:rsidRDefault="00995C2F">
            <w:pPr>
              <w:widowControl w:val="0"/>
              <w:jc w:val="both"/>
              <w:rPr>
                <w:lang w:eastAsia="en-US"/>
              </w:rPr>
            </w:pPr>
            <w:r>
              <w:rPr>
                <w:lang w:eastAsia="en-US"/>
              </w:rPr>
              <w:t>Решение задач по теме.</w:t>
            </w:r>
          </w:p>
          <w:p w:rsidR="00995C2F" w:rsidRDefault="00995C2F">
            <w:pPr>
              <w:widowControl w:val="0"/>
              <w:jc w:val="both"/>
              <w:rPr>
                <w:rFonts w:eastAsiaTheme="minorHAnsi"/>
                <w:lang w:eastAsia="en-US"/>
              </w:rPr>
            </w:pPr>
            <w:r>
              <w:rPr>
                <w:rFonts w:eastAsiaTheme="minorHAnsi"/>
                <w:lang w:eastAsia="en-US"/>
              </w:rPr>
              <w:t>Интерактив – групповое обсуждение алгоритма решения задач.</w:t>
            </w:r>
          </w:p>
          <w:p w:rsidR="00995C2F" w:rsidRDefault="00995C2F">
            <w:pPr>
              <w:widowControl w:val="0"/>
              <w:jc w:val="both"/>
              <w:rPr>
                <w:lang w:eastAsia="en-US"/>
              </w:rPr>
            </w:pPr>
            <w:r>
              <w:rPr>
                <w:lang w:eastAsia="en-US"/>
              </w:rPr>
              <w:t xml:space="preserve">Проведение круглого </w:t>
            </w:r>
            <w:r>
              <w:rPr>
                <w:lang w:eastAsia="en-US"/>
              </w:rPr>
              <w:lastRenderedPageBreak/>
              <w:t>стола</w:t>
            </w:r>
          </w:p>
        </w:tc>
      </w:tr>
    </w:tbl>
    <w:p w:rsidR="00995C2F" w:rsidRDefault="00995C2F" w:rsidP="00995C2F">
      <w:pPr>
        <w:keepNext/>
        <w:jc w:val="both"/>
        <w:rPr>
          <w:sz w:val="28"/>
          <w:szCs w:val="28"/>
        </w:rPr>
      </w:pPr>
    </w:p>
    <w:p w:rsidR="00995C2F" w:rsidRDefault="00995C2F" w:rsidP="00995C2F">
      <w:pPr>
        <w:keepNext/>
        <w:jc w:val="both"/>
        <w:rPr>
          <w:sz w:val="28"/>
          <w:szCs w:val="28"/>
        </w:rPr>
      </w:pPr>
    </w:p>
    <w:p w:rsidR="00995C2F" w:rsidRDefault="00995C2F" w:rsidP="00995C2F">
      <w:pPr>
        <w:jc w:val="both"/>
        <w:outlineLvl w:val="0"/>
        <w:rPr>
          <w:b/>
          <w:bCs/>
          <w:sz w:val="28"/>
          <w:szCs w:val="28"/>
        </w:rPr>
      </w:pPr>
      <w:bookmarkStart w:id="12" w:name="_Toc135435873"/>
      <w:r>
        <w:rPr>
          <w:b/>
          <w:bCs/>
          <w:sz w:val="28"/>
          <w:szCs w:val="28"/>
        </w:rPr>
        <w:t>6. Перечень учебно-методического обеспечения для самостоятельной работы обучающихся по дисциплине</w:t>
      </w:r>
      <w:bookmarkEnd w:id="12"/>
    </w:p>
    <w:p w:rsidR="00995C2F" w:rsidRDefault="00995C2F" w:rsidP="00995C2F">
      <w:pPr>
        <w:keepNext/>
        <w:jc w:val="both"/>
        <w:outlineLvl w:val="1"/>
        <w:rPr>
          <w:b/>
          <w:sz w:val="28"/>
          <w:szCs w:val="28"/>
        </w:rPr>
      </w:pPr>
      <w:bookmarkStart w:id="13" w:name="_Toc135435874"/>
      <w:r>
        <w:rPr>
          <w:b/>
          <w:sz w:val="28"/>
          <w:szCs w:val="28"/>
        </w:rPr>
        <w:t>6.1. Перечень вопросов, отводимых на самостоятельное освоение дисциплины, формы внеаудиторной самостоятельной работы</w:t>
      </w:r>
      <w:bookmarkEnd w:id="13"/>
    </w:p>
    <w:p w:rsidR="00995C2F" w:rsidRDefault="00995C2F" w:rsidP="00995C2F">
      <w:pPr>
        <w:jc w:val="right"/>
        <w:rPr>
          <w:color w:val="00B050"/>
          <w:sz w:val="28"/>
          <w:szCs w:val="28"/>
        </w:rPr>
      </w:pPr>
      <w:r>
        <w:rPr>
          <w:sz w:val="28"/>
          <w:szCs w:val="28"/>
        </w:rPr>
        <w:t>Таблица 5</w:t>
      </w:r>
    </w:p>
    <w:tbl>
      <w:tblPr>
        <w:tblW w:w="5000" w:type="pct"/>
        <w:tblLayout w:type="fixed"/>
        <w:tblLook w:val="04A0" w:firstRow="1" w:lastRow="0" w:firstColumn="1" w:lastColumn="0" w:noHBand="0" w:noVBand="1"/>
      </w:tblPr>
      <w:tblGrid>
        <w:gridCol w:w="2578"/>
        <w:gridCol w:w="4078"/>
        <w:gridCol w:w="3539"/>
      </w:tblGrid>
      <w:tr w:rsidR="00995C2F" w:rsidTr="00995C2F">
        <w:tc>
          <w:tcPr>
            <w:tcW w:w="2581"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center"/>
              <w:rPr>
                <w:lang w:eastAsia="en-US"/>
              </w:rPr>
            </w:pPr>
            <w:r>
              <w:rPr>
                <w:b/>
                <w:lang w:eastAsia="en-US"/>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center"/>
              <w:rPr>
                <w:b/>
                <w:lang w:eastAsia="en-US"/>
              </w:rPr>
            </w:pPr>
            <w:r>
              <w:rPr>
                <w:b/>
                <w:lang w:eastAsia="en-US"/>
              </w:rPr>
              <w:t xml:space="preserve">Перечень вопросов, отводимых на самостоятельное освоение </w:t>
            </w:r>
          </w:p>
        </w:tc>
        <w:tc>
          <w:tcPr>
            <w:tcW w:w="3542"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center"/>
              <w:rPr>
                <w:b/>
                <w:lang w:eastAsia="en-US"/>
              </w:rPr>
            </w:pPr>
            <w:r>
              <w:rPr>
                <w:b/>
                <w:lang w:eastAsia="en-US"/>
              </w:rPr>
              <w:t>Формы внеаудиторной самостоятельной работы</w:t>
            </w:r>
          </w:p>
        </w:tc>
      </w:tr>
      <w:tr w:rsidR="00995C2F" w:rsidTr="00995C2F">
        <w:tc>
          <w:tcPr>
            <w:tcW w:w="2581"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rPr>
                <w:lang w:eastAsia="en-US"/>
              </w:rPr>
            </w:pPr>
            <w:r>
              <w:rPr>
                <w:lang w:eastAsia="en-US"/>
              </w:rPr>
              <w:t>1.</w:t>
            </w:r>
            <w:r>
              <w:rPr>
                <w:rFonts w:eastAsiaTheme="minorHAnsi"/>
                <w:bCs/>
                <w:lang w:eastAsia="en-US"/>
              </w:rPr>
              <w:t>Теоретические, институциональные и правовые основы инвестиционного банкинга</w:t>
            </w:r>
          </w:p>
        </w:tc>
        <w:tc>
          <w:tcPr>
            <w:tcW w:w="4082"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both"/>
              <w:rPr>
                <w:b/>
                <w:lang w:eastAsia="en-US"/>
              </w:rPr>
            </w:pPr>
            <w:r>
              <w:rPr>
                <w:bCs/>
                <w:lang w:eastAsia="en-US"/>
              </w:rPr>
              <w:t>Институты, занимающиеся инвестиционной банковской деятельностью: универсальные банки, специализированные банки, небанковские финансовые институты. Особенности их функционирования. Создание финансовых супермаркетов</w:t>
            </w:r>
          </w:p>
        </w:tc>
        <w:tc>
          <w:tcPr>
            <w:tcW w:w="3542"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both"/>
              <w:rPr>
                <w:lang w:eastAsia="en-US"/>
              </w:rPr>
            </w:pPr>
            <w:r>
              <w:rPr>
                <w:lang w:eastAsia="en-US"/>
              </w:rPr>
              <w:t>Изучение литературы, законодательной и нормативной базы по вопросам инвестиционной банковской деятельности.</w:t>
            </w:r>
          </w:p>
          <w:p w:rsidR="00995C2F" w:rsidRDefault="00995C2F">
            <w:pPr>
              <w:keepNext/>
              <w:widowControl w:val="0"/>
              <w:rPr>
                <w:b/>
                <w:lang w:eastAsia="en-US"/>
              </w:rPr>
            </w:pPr>
            <w:r>
              <w:rPr>
                <w:lang w:eastAsia="en-US"/>
              </w:rPr>
              <w:t>Подготовка аналитической записки.</w:t>
            </w:r>
          </w:p>
        </w:tc>
      </w:tr>
      <w:tr w:rsidR="00995C2F" w:rsidTr="00995C2F">
        <w:tc>
          <w:tcPr>
            <w:tcW w:w="2581" w:type="dxa"/>
            <w:tcBorders>
              <w:top w:val="single" w:sz="4" w:space="0" w:color="000000"/>
              <w:left w:val="single" w:sz="4" w:space="0" w:color="000000"/>
              <w:bottom w:val="single" w:sz="4" w:space="0" w:color="000000"/>
              <w:right w:val="single" w:sz="4" w:space="0" w:color="000000"/>
            </w:tcBorders>
          </w:tcPr>
          <w:p w:rsidR="00995C2F" w:rsidRDefault="00995C2F">
            <w:pPr>
              <w:widowControl w:val="0"/>
              <w:rPr>
                <w:bCs/>
                <w:lang w:eastAsia="en-US"/>
              </w:rPr>
            </w:pPr>
            <w:r>
              <w:rPr>
                <w:lang w:eastAsia="en-US"/>
              </w:rPr>
              <w:t xml:space="preserve">2. </w:t>
            </w:r>
            <w:r>
              <w:rPr>
                <w:rFonts w:eastAsiaTheme="minorHAnsi"/>
                <w:bCs/>
                <w:lang w:eastAsia="en-US"/>
              </w:rPr>
              <w:t xml:space="preserve">Посредническая </w:t>
            </w:r>
            <w:r>
              <w:rPr>
                <w:bCs/>
                <w:lang w:eastAsia="en-US"/>
              </w:rPr>
              <w:t>деятельность</w:t>
            </w:r>
            <w:r>
              <w:rPr>
                <w:rFonts w:eastAsiaTheme="minorHAnsi"/>
                <w:bCs/>
                <w:lang w:eastAsia="en-US"/>
              </w:rPr>
              <w:t xml:space="preserve"> в инвестиционном </w:t>
            </w:r>
            <w:r>
              <w:rPr>
                <w:bCs/>
                <w:lang w:eastAsia="en-US"/>
              </w:rPr>
              <w:t>банкинге</w:t>
            </w:r>
          </w:p>
          <w:p w:rsidR="00995C2F" w:rsidRDefault="00995C2F">
            <w:pPr>
              <w:keepNext/>
              <w:widowControl w:val="0"/>
              <w:rPr>
                <w:lang w:eastAsia="en-US"/>
              </w:rPr>
            </w:pPr>
          </w:p>
        </w:tc>
        <w:tc>
          <w:tcPr>
            <w:tcW w:w="4082"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both"/>
              <w:rPr>
                <w:b/>
                <w:lang w:eastAsia="en-US"/>
              </w:rPr>
            </w:pPr>
            <w:r>
              <w:rPr>
                <w:bCs/>
                <w:lang w:eastAsia="en-US"/>
              </w:rPr>
              <w:t>Секьюритизация активов. Понятие классической и синтетической секьюритизации. Требования к активам, подлежащим секьюритизации. Порядок проведения секьюритизации</w:t>
            </w:r>
          </w:p>
        </w:tc>
        <w:tc>
          <w:tcPr>
            <w:tcW w:w="3542" w:type="dxa"/>
            <w:tcBorders>
              <w:top w:val="single" w:sz="4" w:space="0" w:color="000000"/>
              <w:left w:val="single" w:sz="4" w:space="0" w:color="000000"/>
              <w:bottom w:val="single" w:sz="4" w:space="0" w:color="000000"/>
              <w:right w:val="single" w:sz="4" w:space="0" w:color="000000"/>
            </w:tcBorders>
            <w:hideMark/>
          </w:tcPr>
          <w:p w:rsidR="00995C2F" w:rsidRDefault="00995C2F">
            <w:pPr>
              <w:keepNext/>
              <w:widowControl w:val="0"/>
              <w:jc w:val="both"/>
              <w:rPr>
                <w:lang w:eastAsia="en-US"/>
              </w:rPr>
            </w:pPr>
            <w:r>
              <w:rPr>
                <w:lang w:eastAsia="en-US"/>
              </w:rPr>
              <w:t>Изучение литературы, законодательной и нормативной базы по вопросам операций банка на рынке капиталов.</w:t>
            </w:r>
          </w:p>
          <w:p w:rsidR="00995C2F" w:rsidRDefault="00995C2F">
            <w:pPr>
              <w:keepNext/>
              <w:widowControl w:val="0"/>
              <w:rPr>
                <w:lang w:eastAsia="en-US"/>
              </w:rPr>
            </w:pPr>
            <w:r>
              <w:rPr>
                <w:lang w:eastAsia="en-US"/>
              </w:rPr>
              <w:t>Подготовка аналитической записки.</w:t>
            </w:r>
          </w:p>
          <w:p w:rsidR="00995C2F" w:rsidRDefault="00995C2F">
            <w:pPr>
              <w:keepNext/>
              <w:widowControl w:val="0"/>
              <w:rPr>
                <w:lang w:eastAsia="en-US"/>
              </w:rPr>
            </w:pPr>
            <w:r>
              <w:rPr>
                <w:lang w:eastAsia="en-US"/>
              </w:rPr>
              <w:t>Подготовка выступлений.</w:t>
            </w:r>
          </w:p>
          <w:p w:rsidR="00995C2F" w:rsidRDefault="00995C2F">
            <w:pPr>
              <w:keepNext/>
              <w:widowControl w:val="0"/>
              <w:rPr>
                <w:b/>
                <w:lang w:eastAsia="en-US"/>
              </w:rPr>
            </w:pPr>
            <w:r>
              <w:rPr>
                <w:lang w:eastAsia="en-US"/>
              </w:rPr>
              <w:t>Решение ситуационных задач.</w:t>
            </w:r>
          </w:p>
        </w:tc>
      </w:tr>
      <w:tr w:rsidR="00995C2F" w:rsidTr="00995C2F">
        <w:tc>
          <w:tcPr>
            <w:tcW w:w="2581" w:type="dxa"/>
            <w:tcBorders>
              <w:top w:val="single" w:sz="4" w:space="0" w:color="000000"/>
              <w:left w:val="single" w:sz="4" w:space="0" w:color="000000"/>
              <w:bottom w:val="single" w:sz="4" w:space="0" w:color="000000"/>
              <w:right w:val="single" w:sz="4" w:space="0" w:color="000000"/>
            </w:tcBorders>
          </w:tcPr>
          <w:p w:rsidR="00995C2F" w:rsidRDefault="00995C2F" w:rsidP="00995C2F">
            <w:pPr>
              <w:widowControl w:val="0"/>
              <w:suppressAutoHyphens w:val="0"/>
              <w:rPr>
                <w:b/>
                <w:lang w:eastAsia="en-US"/>
              </w:rPr>
            </w:pPr>
            <w:r>
              <w:rPr>
                <w:lang w:eastAsia="en-US"/>
              </w:rPr>
              <w:t>3.</w:t>
            </w:r>
            <w:r>
              <w:rPr>
                <w:rFonts w:eastAsiaTheme="minorHAnsi"/>
                <w:bCs/>
                <w:lang w:eastAsia="en-US"/>
              </w:rPr>
              <w:t>Организация корпоративного финансирования</w:t>
            </w:r>
          </w:p>
          <w:p w:rsidR="00995C2F" w:rsidRDefault="00995C2F" w:rsidP="00995C2F">
            <w:pPr>
              <w:widowControl w:val="0"/>
              <w:suppressAutoHyphens w:val="0"/>
              <w:rPr>
                <w:lang w:eastAsia="en-US"/>
              </w:rPr>
            </w:pPr>
          </w:p>
        </w:tc>
        <w:tc>
          <w:tcPr>
            <w:tcW w:w="4082" w:type="dxa"/>
            <w:tcBorders>
              <w:top w:val="single" w:sz="4" w:space="0" w:color="000000"/>
              <w:left w:val="single" w:sz="4" w:space="0" w:color="000000"/>
              <w:bottom w:val="single" w:sz="4" w:space="0" w:color="000000"/>
              <w:right w:val="single" w:sz="4" w:space="0" w:color="000000"/>
            </w:tcBorders>
            <w:hideMark/>
          </w:tcPr>
          <w:p w:rsidR="00995C2F" w:rsidRDefault="00995C2F" w:rsidP="00995C2F">
            <w:pPr>
              <w:widowControl w:val="0"/>
              <w:suppressAutoHyphens w:val="0"/>
              <w:jc w:val="both"/>
              <w:outlineLvl w:val="2"/>
              <w:rPr>
                <w:bCs/>
                <w:lang w:eastAsia="en-US"/>
              </w:rPr>
            </w:pPr>
            <w:bookmarkStart w:id="14" w:name="_Toc135435875"/>
            <w:r>
              <w:rPr>
                <w:bCs/>
                <w:lang w:eastAsia="en-US"/>
              </w:rPr>
              <w:t>Поиск стратегического инвестора для компании.</w:t>
            </w:r>
            <w:bookmarkEnd w:id="14"/>
          </w:p>
          <w:p w:rsidR="00995C2F" w:rsidRDefault="00995C2F" w:rsidP="00995C2F">
            <w:pPr>
              <w:widowControl w:val="0"/>
              <w:suppressAutoHyphens w:val="0"/>
              <w:jc w:val="both"/>
              <w:outlineLvl w:val="2"/>
              <w:rPr>
                <w:bCs/>
                <w:lang w:eastAsia="en-US"/>
              </w:rPr>
            </w:pPr>
            <w:bookmarkStart w:id="15" w:name="_Toc135435876"/>
            <w:r>
              <w:rPr>
                <w:bCs/>
                <w:lang w:eastAsia="en-US"/>
              </w:rPr>
              <w:t>Организация частного размещения акций компании.</w:t>
            </w:r>
            <w:bookmarkEnd w:id="15"/>
          </w:p>
          <w:p w:rsidR="00995C2F" w:rsidRDefault="00995C2F" w:rsidP="00995C2F">
            <w:pPr>
              <w:widowControl w:val="0"/>
              <w:suppressAutoHyphens w:val="0"/>
              <w:rPr>
                <w:b/>
                <w:lang w:eastAsia="en-US"/>
              </w:rPr>
            </w:pPr>
            <w:r>
              <w:rPr>
                <w:bCs/>
                <w:lang w:eastAsia="en-US"/>
              </w:rPr>
              <w:t>Другие консультационные услуги</w:t>
            </w:r>
          </w:p>
        </w:tc>
        <w:tc>
          <w:tcPr>
            <w:tcW w:w="3542" w:type="dxa"/>
            <w:tcBorders>
              <w:top w:val="single" w:sz="4" w:space="0" w:color="000000"/>
              <w:left w:val="single" w:sz="4" w:space="0" w:color="000000"/>
              <w:bottom w:val="single" w:sz="4" w:space="0" w:color="000000"/>
              <w:right w:val="single" w:sz="4" w:space="0" w:color="000000"/>
            </w:tcBorders>
            <w:hideMark/>
          </w:tcPr>
          <w:p w:rsidR="00995C2F" w:rsidRDefault="00995C2F" w:rsidP="00995C2F">
            <w:pPr>
              <w:widowControl w:val="0"/>
              <w:suppressAutoHyphens w:val="0"/>
              <w:jc w:val="both"/>
              <w:rPr>
                <w:lang w:eastAsia="en-US"/>
              </w:rPr>
            </w:pPr>
            <w:r>
              <w:rPr>
                <w:lang w:eastAsia="en-US"/>
              </w:rPr>
              <w:t>Изучение литературы, законодательной и нормативной базы по вопросам операций слияния-поглощения.</w:t>
            </w:r>
          </w:p>
          <w:p w:rsidR="00995C2F" w:rsidRDefault="00995C2F" w:rsidP="00995C2F">
            <w:pPr>
              <w:widowControl w:val="0"/>
              <w:suppressAutoHyphens w:val="0"/>
              <w:rPr>
                <w:lang w:eastAsia="en-US"/>
              </w:rPr>
            </w:pPr>
            <w:r>
              <w:rPr>
                <w:lang w:eastAsia="en-US"/>
              </w:rPr>
              <w:t>Подготовка аналитической записки.</w:t>
            </w:r>
          </w:p>
          <w:p w:rsidR="00995C2F" w:rsidRDefault="00995C2F" w:rsidP="00995C2F">
            <w:pPr>
              <w:widowControl w:val="0"/>
              <w:suppressAutoHyphens w:val="0"/>
              <w:rPr>
                <w:lang w:eastAsia="en-US"/>
              </w:rPr>
            </w:pPr>
            <w:r>
              <w:rPr>
                <w:lang w:eastAsia="en-US"/>
              </w:rPr>
              <w:t>Подготовка выступлений.</w:t>
            </w:r>
          </w:p>
          <w:p w:rsidR="00995C2F" w:rsidRDefault="00995C2F" w:rsidP="00995C2F">
            <w:pPr>
              <w:widowControl w:val="0"/>
              <w:suppressAutoHyphens w:val="0"/>
              <w:rPr>
                <w:lang w:eastAsia="en-US"/>
              </w:rPr>
            </w:pPr>
            <w:r>
              <w:rPr>
                <w:lang w:eastAsia="en-US"/>
              </w:rPr>
              <w:t>Решение ситуационных задач.</w:t>
            </w:r>
          </w:p>
          <w:p w:rsidR="00995C2F" w:rsidRDefault="00995C2F" w:rsidP="00995C2F">
            <w:pPr>
              <w:widowControl w:val="0"/>
              <w:suppressAutoHyphens w:val="0"/>
              <w:rPr>
                <w:b/>
                <w:lang w:eastAsia="en-US"/>
              </w:rPr>
            </w:pPr>
            <w:r>
              <w:rPr>
                <w:lang w:eastAsia="en-US"/>
              </w:rPr>
              <w:t>Подготовка контрольной работы.</w:t>
            </w:r>
          </w:p>
        </w:tc>
      </w:tr>
      <w:tr w:rsidR="00995C2F" w:rsidTr="00995C2F">
        <w:tc>
          <w:tcPr>
            <w:tcW w:w="2581" w:type="dxa"/>
            <w:tcBorders>
              <w:top w:val="single" w:sz="4" w:space="0" w:color="000000"/>
              <w:left w:val="single" w:sz="4" w:space="0" w:color="000000"/>
              <w:bottom w:val="single" w:sz="4" w:space="0" w:color="000000"/>
              <w:right w:val="single" w:sz="4" w:space="0" w:color="000000"/>
            </w:tcBorders>
            <w:hideMark/>
          </w:tcPr>
          <w:p w:rsidR="00995C2F" w:rsidRDefault="00995C2F" w:rsidP="00995C2F">
            <w:pPr>
              <w:widowControl w:val="0"/>
              <w:suppressAutoHyphens w:val="0"/>
              <w:rPr>
                <w:lang w:eastAsia="en-US"/>
              </w:rPr>
            </w:pPr>
            <w:r>
              <w:rPr>
                <w:lang w:eastAsia="en-US"/>
              </w:rPr>
              <w:t>4.Проектное финансирование</w:t>
            </w:r>
          </w:p>
        </w:tc>
        <w:tc>
          <w:tcPr>
            <w:tcW w:w="4082" w:type="dxa"/>
            <w:tcBorders>
              <w:top w:val="single" w:sz="4" w:space="0" w:color="000000"/>
              <w:left w:val="single" w:sz="4" w:space="0" w:color="000000"/>
              <w:bottom w:val="single" w:sz="4" w:space="0" w:color="000000"/>
              <w:right w:val="single" w:sz="4" w:space="0" w:color="000000"/>
            </w:tcBorders>
            <w:hideMark/>
          </w:tcPr>
          <w:p w:rsidR="00995C2F" w:rsidRDefault="00995C2F" w:rsidP="00995C2F">
            <w:pPr>
              <w:widowControl w:val="0"/>
              <w:suppressAutoHyphens w:val="0"/>
              <w:jc w:val="both"/>
              <w:rPr>
                <w:b/>
                <w:lang w:eastAsia="en-US"/>
              </w:rPr>
            </w:pPr>
            <w:r>
              <w:rPr>
                <w:bCs/>
                <w:lang w:eastAsia="en-US"/>
              </w:rPr>
              <w:t>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tc>
        <w:tc>
          <w:tcPr>
            <w:tcW w:w="3542" w:type="dxa"/>
            <w:tcBorders>
              <w:top w:val="single" w:sz="4" w:space="0" w:color="000000"/>
              <w:left w:val="single" w:sz="4" w:space="0" w:color="000000"/>
              <w:bottom w:val="single" w:sz="4" w:space="0" w:color="000000"/>
              <w:right w:val="single" w:sz="4" w:space="0" w:color="000000"/>
            </w:tcBorders>
            <w:hideMark/>
          </w:tcPr>
          <w:p w:rsidR="00995C2F" w:rsidRDefault="00995C2F" w:rsidP="00995C2F">
            <w:pPr>
              <w:widowControl w:val="0"/>
              <w:suppressAutoHyphens w:val="0"/>
              <w:jc w:val="both"/>
              <w:rPr>
                <w:lang w:eastAsia="en-US"/>
              </w:rPr>
            </w:pPr>
            <w:r>
              <w:rPr>
                <w:lang w:eastAsia="en-US"/>
              </w:rPr>
              <w:t>Изучение литературы, законодательной и нормативной базы по вопросам проектного финансирования банками.</w:t>
            </w:r>
          </w:p>
          <w:p w:rsidR="00995C2F" w:rsidRDefault="00995C2F" w:rsidP="00995C2F">
            <w:pPr>
              <w:widowControl w:val="0"/>
              <w:suppressAutoHyphens w:val="0"/>
              <w:jc w:val="both"/>
              <w:rPr>
                <w:lang w:eastAsia="en-US"/>
              </w:rPr>
            </w:pPr>
            <w:r>
              <w:rPr>
                <w:lang w:eastAsia="en-US"/>
              </w:rPr>
              <w:t>Подготовка аналитической записки.</w:t>
            </w:r>
          </w:p>
          <w:p w:rsidR="00995C2F" w:rsidRDefault="00995C2F" w:rsidP="00995C2F">
            <w:pPr>
              <w:widowControl w:val="0"/>
              <w:suppressAutoHyphens w:val="0"/>
              <w:jc w:val="both"/>
              <w:rPr>
                <w:lang w:eastAsia="en-US"/>
              </w:rPr>
            </w:pPr>
            <w:r>
              <w:rPr>
                <w:lang w:eastAsia="en-US"/>
              </w:rPr>
              <w:t>Подготовка к дискуссии.</w:t>
            </w:r>
          </w:p>
          <w:p w:rsidR="00995C2F" w:rsidRDefault="00995C2F" w:rsidP="00995C2F">
            <w:pPr>
              <w:widowControl w:val="0"/>
              <w:suppressAutoHyphens w:val="0"/>
              <w:jc w:val="both"/>
              <w:rPr>
                <w:lang w:eastAsia="en-US"/>
              </w:rPr>
            </w:pPr>
            <w:r>
              <w:rPr>
                <w:lang w:eastAsia="en-US"/>
              </w:rPr>
              <w:t>Решение ситуационных задач.</w:t>
            </w:r>
          </w:p>
          <w:p w:rsidR="00995C2F" w:rsidRDefault="00995C2F" w:rsidP="00995C2F">
            <w:pPr>
              <w:widowControl w:val="0"/>
              <w:suppressAutoHyphens w:val="0"/>
              <w:jc w:val="both"/>
              <w:rPr>
                <w:b/>
                <w:lang w:eastAsia="en-US"/>
              </w:rPr>
            </w:pPr>
            <w:r>
              <w:rPr>
                <w:lang w:eastAsia="en-US"/>
              </w:rPr>
              <w:t>Подготовка к выступлению на круглом столе</w:t>
            </w:r>
          </w:p>
        </w:tc>
      </w:tr>
    </w:tbl>
    <w:p w:rsidR="00995C2F" w:rsidRDefault="00995C2F" w:rsidP="00995C2F">
      <w:pPr>
        <w:keepNext/>
        <w:jc w:val="both"/>
        <w:outlineLvl w:val="1"/>
        <w:rPr>
          <w:b/>
          <w:sz w:val="28"/>
          <w:szCs w:val="28"/>
        </w:rPr>
      </w:pPr>
      <w:bookmarkStart w:id="16" w:name="_Toc135435877"/>
      <w:r>
        <w:rPr>
          <w:b/>
          <w:sz w:val="28"/>
          <w:szCs w:val="28"/>
        </w:rPr>
        <w:lastRenderedPageBreak/>
        <w:t xml:space="preserve">6.2. Перечень вопросов, заданий, тем для подготовки к текущему контролю </w:t>
      </w:r>
      <w:bookmarkEnd w:id="16"/>
    </w:p>
    <w:p w:rsidR="00995C2F" w:rsidRDefault="00995C2F" w:rsidP="00995C2F">
      <w:pPr>
        <w:pStyle w:val="a3"/>
        <w:shd w:val="clear" w:color="auto" w:fill="FFFFFF"/>
        <w:spacing w:line="276" w:lineRule="auto"/>
        <w:ind w:left="360"/>
        <w:jc w:val="center"/>
        <w:rPr>
          <w:b/>
          <w:color w:val="000000"/>
          <w:sz w:val="28"/>
          <w:szCs w:val="28"/>
        </w:rPr>
      </w:pPr>
      <w:r>
        <w:rPr>
          <w:b/>
          <w:color w:val="000000"/>
          <w:sz w:val="28"/>
          <w:szCs w:val="28"/>
        </w:rPr>
        <w:t>Примерные темы для контрольных работ</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Синдицированное кредитование как перспективное направление кредитования коммерческими банками реального сектора экономики.</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Операции коммерческих банков с драгоценными металлами и камнями.</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Основные направления деятельности российских банков на рынке ценных бумаг.</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Коммерческий банк как финансовый посредник на инвестиционном рынке.</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Проблемы участия российских коммерческих банков в инвестиционном процессе.</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Участие коммерческих банков в проектном финансировании.</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Роль и особенности кредитно-инвестиционной деятельности банков в современной экономике.</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Сбережения населения как источник кредитно-инвестиционной деятельности коммерческих банков.</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Инвестиционные риски коммерческих банков: аспекты оценки и регулирования.</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 xml:space="preserve"> Проблемы участия коммерческих банков на рынке ценных бумаг.</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 xml:space="preserve"> Формирование инвестиционного портфеля коммерческого банка: проблемы и перспективы.</w:t>
      </w:r>
    </w:p>
    <w:p w:rsidR="00995C2F" w:rsidRDefault="00995C2F" w:rsidP="00995C2F">
      <w:pPr>
        <w:pStyle w:val="a3"/>
        <w:numPr>
          <w:ilvl w:val="0"/>
          <w:numId w:val="2"/>
        </w:numPr>
        <w:shd w:val="clear" w:color="auto" w:fill="FFFFFF"/>
        <w:spacing w:line="360" w:lineRule="auto"/>
        <w:jc w:val="both"/>
        <w:rPr>
          <w:color w:val="000000"/>
          <w:sz w:val="28"/>
          <w:szCs w:val="28"/>
        </w:rPr>
      </w:pPr>
      <w:r>
        <w:rPr>
          <w:color w:val="000000"/>
          <w:sz w:val="28"/>
          <w:szCs w:val="28"/>
        </w:rPr>
        <w:t xml:space="preserve"> Стратегические проблемы развития банковского инвестирования производственной деятельности.</w:t>
      </w:r>
    </w:p>
    <w:p w:rsidR="00995C2F" w:rsidRDefault="00995C2F" w:rsidP="00995C2F">
      <w:pPr>
        <w:pStyle w:val="a3"/>
        <w:numPr>
          <w:ilvl w:val="0"/>
          <w:numId w:val="2"/>
        </w:numPr>
        <w:shd w:val="clear" w:color="auto" w:fill="FFFFFF"/>
        <w:spacing w:line="360" w:lineRule="auto"/>
        <w:jc w:val="both"/>
        <w:rPr>
          <w:color w:val="000000"/>
          <w:sz w:val="28"/>
          <w:szCs w:val="28"/>
        </w:rPr>
      </w:pPr>
      <w:r>
        <w:rPr>
          <w:sz w:val="28"/>
          <w:szCs w:val="28"/>
        </w:rPr>
        <w:t xml:space="preserve"> Анализ и оценка инвестиционной деятельности банка (на примере конкретного банка).</w:t>
      </w:r>
    </w:p>
    <w:p w:rsidR="00995C2F" w:rsidRDefault="00995C2F" w:rsidP="00995C2F">
      <w:pPr>
        <w:pStyle w:val="af3"/>
        <w:numPr>
          <w:ilvl w:val="0"/>
          <w:numId w:val="2"/>
        </w:numPr>
        <w:shd w:val="clear" w:color="auto" w:fill="FFFFFF"/>
        <w:spacing w:line="360" w:lineRule="auto"/>
        <w:jc w:val="both"/>
        <w:rPr>
          <w:sz w:val="28"/>
          <w:szCs w:val="28"/>
        </w:rPr>
      </w:pPr>
      <w:r>
        <w:rPr>
          <w:sz w:val="28"/>
          <w:szCs w:val="28"/>
        </w:rPr>
        <w:t xml:space="preserve"> Содержание подготовительного этапа андеррайтинга облигаций.</w:t>
      </w:r>
    </w:p>
    <w:p w:rsidR="00995C2F" w:rsidRDefault="00995C2F" w:rsidP="00995C2F">
      <w:pPr>
        <w:shd w:val="clear" w:color="auto" w:fill="FFFFFF"/>
        <w:spacing w:before="300" w:after="150" w:line="360" w:lineRule="auto"/>
        <w:ind w:firstLine="360"/>
        <w:jc w:val="center"/>
        <w:textAlignment w:val="bottom"/>
        <w:outlineLvl w:val="1"/>
        <w:rPr>
          <w:b/>
          <w:bCs/>
          <w:sz w:val="28"/>
          <w:szCs w:val="28"/>
        </w:rPr>
      </w:pPr>
      <w:bookmarkStart w:id="17" w:name="_Toc135435878"/>
      <w:r>
        <w:rPr>
          <w:b/>
          <w:bCs/>
          <w:sz w:val="28"/>
          <w:szCs w:val="28"/>
        </w:rPr>
        <w:t>Примеры заданий для контрольной работы с описанием</w:t>
      </w:r>
      <w:bookmarkEnd w:id="17"/>
    </w:p>
    <w:p w:rsidR="00995C2F" w:rsidRDefault="00995C2F" w:rsidP="00995C2F">
      <w:pPr>
        <w:shd w:val="clear" w:color="auto" w:fill="FFFFFF"/>
        <w:spacing w:line="360" w:lineRule="auto"/>
        <w:ind w:left="360"/>
        <w:jc w:val="both"/>
        <w:rPr>
          <w:sz w:val="28"/>
          <w:szCs w:val="28"/>
        </w:rPr>
      </w:pPr>
      <w:r>
        <w:rPr>
          <w:sz w:val="28"/>
          <w:szCs w:val="28"/>
        </w:rPr>
        <w:t xml:space="preserve">     Тема 1: «Анализ и оценка инвестиционного банкинга (на примере конкретного банка)».</w:t>
      </w:r>
    </w:p>
    <w:p w:rsidR="00995C2F" w:rsidRDefault="00995C2F" w:rsidP="00995C2F">
      <w:pPr>
        <w:shd w:val="clear" w:color="auto" w:fill="FFFFFF"/>
        <w:spacing w:line="360" w:lineRule="auto"/>
        <w:ind w:left="720"/>
        <w:jc w:val="both"/>
        <w:rPr>
          <w:i/>
          <w:sz w:val="28"/>
          <w:szCs w:val="28"/>
        </w:rPr>
      </w:pPr>
      <w:r>
        <w:rPr>
          <w:i/>
          <w:sz w:val="28"/>
          <w:szCs w:val="28"/>
        </w:rPr>
        <w:lastRenderedPageBreak/>
        <w:t xml:space="preserve">Задание: </w:t>
      </w:r>
    </w:p>
    <w:p w:rsidR="00995C2F" w:rsidRDefault="00995C2F" w:rsidP="00995C2F">
      <w:pPr>
        <w:shd w:val="clear" w:color="auto" w:fill="FFFFFF"/>
        <w:spacing w:line="360" w:lineRule="auto"/>
        <w:ind w:firstLine="708"/>
        <w:jc w:val="both"/>
        <w:rPr>
          <w:sz w:val="28"/>
          <w:szCs w:val="28"/>
        </w:rPr>
      </w:pPr>
      <w:r>
        <w:rPr>
          <w:sz w:val="28"/>
          <w:szCs w:val="28"/>
        </w:rPr>
        <w:t>- самостоятельно выбрать студентом (в рамках группы) объект исследования (банк); банки внутри одной группы не должны повторяться;</w:t>
      </w:r>
    </w:p>
    <w:p w:rsidR="00995C2F" w:rsidRDefault="00995C2F" w:rsidP="00995C2F">
      <w:pPr>
        <w:shd w:val="clear" w:color="auto" w:fill="FFFFFF"/>
        <w:spacing w:line="360" w:lineRule="auto"/>
        <w:ind w:firstLine="708"/>
        <w:jc w:val="both"/>
        <w:rPr>
          <w:sz w:val="28"/>
          <w:szCs w:val="28"/>
        </w:rPr>
      </w:pPr>
      <w:r>
        <w:rPr>
          <w:sz w:val="28"/>
          <w:szCs w:val="28"/>
        </w:rPr>
        <w:t>- на основе данных отчетности, а также иной доступной информации по исследуемому банку провести анализ инвестиционного банкинга;</w:t>
      </w:r>
    </w:p>
    <w:p w:rsidR="00995C2F" w:rsidRDefault="00995C2F" w:rsidP="00995C2F">
      <w:pPr>
        <w:shd w:val="clear" w:color="auto" w:fill="FFFFFF"/>
        <w:spacing w:line="360" w:lineRule="auto"/>
        <w:ind w:firstLine="708"/>
        <w:jc w:val="both"/>
        <w:rPr>
          <w:sz w:val="28"/>
          <w:szCs w:val="28"/>
        </w:rPr>
      </w:pPr>
      <w:r>
        <w:rPr>
          <w:sz w:val="28"/>
          <w:szCs w:val="28"/>
        </w:rPr>
        <w:t>- подготовить мотивированное заключение по результатам анализа по следующим направлениям:</w:t>
      </w:r>
    </w:p>
    <w:p w:rsidR="00995C2F" w:rsidRDefault="00995C2F" w:rsidP="00995C2F">
      <w:pPr>
        <w:pStyle w:val="af3"/>
        <w:numPr>
          <w:ilvl w:val="0"/>
          <w:numId w:val="3"/>
        </w:numPr>
        <w:shd w:val="clear" w:color="auto" w:fill="FFFFFF"/>
        <w:spacing w:line="360" w:lineRule="auto"/>
        <w:jc w:val="both"/>
        <w:rPr>
          <w:sz w:val="28"/>
          <w:szCs w:val="28"/>
        </w:rPr>
      </w:pPr>
      <w:r>
        <w:rPr>
          <w:sz w:val="28"/>
          <w:szCs w:val="28"/>
        </w:rPr>
        <w:t>динамика инвестиционных операций банка</w:t>
      </w:r>
    </w:p>
    <w:p w:rsidR="00995C2F" w:rsidRDefault="00995C2F" w:rsidP="00995C2F">
      <w:pPr>
        <w:pStyle w:val="af3"/>
        <w:numPr>
          <w:ilvl w:val="0"/>
          <w:numId w:val="3"/>
        </w:numPr>
        <w:shd w:val="clear" w:color="auto" w:fill="FFFFFF"/>
        <w:spacing w:line="360" w:lineRule="auto"/>
        <w:jc w:val="both"/>
        <w:rPr>
          <w:sz w:val="28"/>
          <w:szCs w:val="28"/>
        </w:rPr>
      </w:pPr>
      <w:r>
        <w:rPr>
          <w:sz w:val="28"/>
          <w:szCs w:val="28"/>
        </w:rPr>
        <w:t>оценка структуры инвестиционного портфеля</w:t>
      </w:r>
    </w:p>
    <w:p w:rsidR="00995C2F" w:rsidRDefault="00995C2F" w:rsidP="00995C2F">
      <w:pPr>
        <w:pStyle w:val="af3"/>
        <w:numPr>
          <w:ilvl w:val="0"/>
          <w:numId w:val="3"/>
        </w:numPr>
        <w:shd w:val="clear" w:color="auto" w:fill="FFFFFF"/>
        <w:spacing w:line="360" w:lineRule="auto"/>
        <w:jc w:val="both"/>
        <w:rPr>
          <w:sz w:val="28"/>
          <w:szCs w:val="28"/>
        </w:rPr>
      </w:pPr>
      <w:r>
        <w:rPr>
          <w:sz w:val="28"/>
          <w:szCs w:val="28"/>
        </w:rPr>
        <w:t>предоставляемые инвестиционные продукты и условия их предоставления.</w:t>
      </w:r>
    </w:p>
    <w:p w:rsidR="00995C2F" w:rsidRDefault="00995C2F" w:rsidP="00995C2F">
      <w:pPr>
        <w:shd w:val="clear" w:color="auto" w:fill="FFFFFF"/>
        <w:spacing w:line="360" w:lineRule="auto"/>
        <w:ind w:firstLine="708"/>
        <w:jc w:val="both"/>
        <w:rPr>
          <w:i/>
          <w:sz w:val="28"/>
          <w:szCs w:val="28"/>
        </w:rPr>
      </w:pPr>
      <w:r>
        <w:rPr>
          <w:i/>
          <w:sz w:val="28"/>
          <w:szCs w:val="28"/>
        </w:rPr>
        <w:t xml:space="preserve">    Описание.</w:t>
      </w:r>
    </w:p>
    <w:p w:rsidR="00995C2F" w:rsidRDefault="00995C2F" w:rsidP="00995C2F">
      <w:pPr>
        <w:shd w:val="clear" w:color="auto" w:fill="FFFFFF"/>
        <w:spacing w:line="360" w:lineRule="auto"/>
        <w:ind w:left="-90" w:firstLine="798"/>
        <w:jc w:val="both"/>
        <w:rPr>
          <w:sz w:val="28"/>
          <w:szCs w:val="28"/>
        </w:rPr>
      </w:pPr>
      <w:r>
        <w:rPr>
          <w:sz w:val="28"/>
          <w:szCs w:val="28"/>
        </w:rPr>
        <w:t xml:space="preserve">    Выявить:</w:t>
      </w:r>
    </w:p>
    <w:p w:rsidR="00995C2F" w:rsidRDefault="00995C2F" w:rsidP="00995C2F">
      <w:pPr>
        <w:shd w:val="clear" w:color="auto" w:fill="FFFFFF"/>
        <w:spacing w:line="360" w:lineRule="auto"/>
        <w:ind w:left="-90" w:firstLine="798"/>
        <w:jc w:val="both"/>
        <w:rPr>
          <w:sz w:val="28"/>
          <w:szCs w:val="28"/>
        </w:rPr>
      </w:pPr>
      <w:r>
        <w:rPr>
          <w:sz w:val="28"/>
          <w:szCs w:val="28"/>
        </w:rPr>
        <w:t xml:space="preserve">    - какие виды профессиональной деятельности на рынке ценных бумаг осуществляет кредитная организация;</w:t>
      </w:r>
    </w:p>
    <w:p w:rsidR="00995C2F" w:rsidRDefault="00995C2F" w:rsidP="00995C2F">
      <w:pPr>
        <w:shd w:val="clear" w:color="auto" w:fill="FFFFFF"/>
        <w:spacing w:line="360" w:lineRule="auto"/>
        <w:ind w:left="-90" w:firstLine="798"/>
        <w:jc w:val="both"/>
        <w:rPr>
          <w:sz w:val="28"/>
          <w:szCs w:val="28"/>
        </w:rPr>
      </w:pPr>
      <w:r>
        <w:rPr>
          <w:sz w:val="28"/>
          <w:szCs w:val="28"/>
        </w:rPr>
        <w:t xml:space="preserve">    - проводит ли банк сделки слияния/поглощения;</w:t>
      </w:r>
    </w:p>
    <w:p w:rsidR="00995C2F" w:rsidRDefault="00995C2F" w:rsidP="00995C2F">
      <w:pPr>
        <w:shd w:val="clear" w:color="auto" w:fill="FFFFFF"/>
        <w:spacing w:line="360" w:lineRule="auto"/>
        <w:ind w:left="-90" w:firstLine="798"/>
        <w:jc w:val="both"/>
        <w:rPr>
          <w:sz w:val="28"/>
          <w:szCs w:val="28"/>
        </w:rPr>
      </w:pPr>
      <w:r>
        <w:rPr>
          <w:sz w:val="28"/>
          <w:szCs w:val="28"/>
        </w:rPr>
        <w:t xml:space="preserve">    - проводит ли банк сделки секьюритизации;</w:t>
      </w:r>
    </w:p>
    <w:p w:rsidR="00995C2F" w:rsidRDefault="00995C2F" w:rsidP="00995C2F">
      <w:pPr>
        <w:shd w:val="clear" w:color="auto" w:fill="FFFFFF"/>
        <w:spacing w:line="360" w:lineRule="auto"/>
        <w:ind w:left="-90" w:firstLine="798"/>
        <w:jc w:val="both"/>
        <w:rPr>
          <w:sz w:val="28"/>
          <w:szCs w:val="28"/>
        </w:rPr>
      </w:pPr>
      <w:r>
        <w:rPr>
          <w:sz w:val="28"/>
          <w:szCs w:val="28"/>
        </w:rPr>
        <w:t xml:space="preserve">    - предлагает ли банк нетрадиционные инвестиционные продукты, связанные корпоративным финансированием;</w:t>
      </w:r>
    </w:p>
    <w:p w:rsidR="00995C2F" w:rsidRDefault="00995C2F" w:rsidP="00995C2F">
      <w:pPr>
        <w:shd w:val="clear" w:color="auto" w:fill="FFFFFF"/>
        <w:spacing w:line="360" w:lineRule="auto"/>
        <w:ind w:left="-90" w:firstLine="798"/>
        <w:jc w:val="both"/>
        <w:rPr>
          <w:sz w:val="28"/>
          <w:szCs w:val="28"/>
        </w:rPr>
      </w:pPr>
      <w:r>
        <w:rPr>
          <w:sz w:val="28"/>
          <w:szCs w:val="28"/>
        </w:rPr>
        <w:t xml:space="preserve">    - предлагает ли банк услуги по проектному финансированию, каковы его условия?</w:t>
      </w:r>
    </w:p>
    <w:p w:rsidR="00995C2F" w:rsidRDefault="00995C2F" w:rsidP="00995C2F">
      <w:pPr>
        <w:shd w:val="clear" w:color="auto" w:fill="FFFFFF"/>
        <w:spacing w:line="360" w:lineRule="auto"/>
        <w:jc w:val="both"/>
        <w:rPr>
          <w:sz w:val="28"/>
          <w:szCs w:val="28"/>
        </w:rPr>
      </w:pPr>
    </w:p>
    <w:p w:rsidR="00995C2F" w:rsidRDefault="00995C2F" w:rsidP="00995C2F">
      <w:pPr>
        <w:shd w:val="clear" w:color="auto" w:fill="FFFFFF"/>
        <w:spacing w:line="360" w:lineRule="auto"/>
        <w:ind w:left="360"/>
        <w:jc w:val="both"/>
        <w:rPr>
          <w:sz w:val="28"/>
          <w:szCs w:val="28"/>
        </w:rPr>
      </w:pPr>
      <w:r>
        <w:rPr>
          <w:sz w:val="28"/>
          <w:szCs w:val="28"/>
        </w:rPr>
        <w:t xml:space="preserve">     Тема 2: "Содержание подготовительного этапа андеррайтинга облигаций».</w:t>
      </w:r>
    </w:p>
    <w:p w:rsidR="00995C2F" w:rsidRDefault="00995C2F" w:rsidP="00995C2F">
      <w:pPr>
        <w:spacing w:after="200" w:line="360" w:lineRule="auto"/>
        <w:jc w:val="both"/>
        <w:rPr>
          <w:rFonts w:eastAsiaTheme="minorHAnsi"/>
          <w:i/>
          <w:sz w:val="28"/>
          <w:szCs w:val="28"/>
          <w:lang w:eastAsia="en-US"/>
        </w:rPr>
      </w:pPr>
      <w:r>
        <w:rPr>
          <w:rFonts w:eastAsiaTheme="minorHAnsi"/>
          <w:i/>
          <w:sz w:val="28"/>
          <w:szCs w:val="28"/>
          <w:lang w:eastAsia="en-US"/>
        </w:rPr>
        <w:t xml:space="preserve">          Задание:</w:t>
      </w:r>
    </w:p>
    <w:p w:rsidR="00995C2F" w:rsidRDefault="00995C2F" w:rsidP="00995C2F">
      <w:pPr>
        <w:spacing w:after="200" w:line="360" w:lineRule="auto"/>
        <w:ind w:firstLine="225"/>
        <w:jc w:val="both"/>
        <w:rPr>
          <w:rFonts w:eastAsiaTheme="minorHAnsi"/>
          <w:sz w:val="28"/>
          <w:szCs w:val="28"/>
          <w:lang w:eastAsia="en-US"/>
        </w:rPr>
      </w:pPr>
      <w:r>
        <w:rPr>
          <w:rFonts w:eastAsiaTheme="minorHAnsi"/>
          <w:i/>
          <w:sz w:val="28"/>
          <w:szCs w:val="28"/>
          <w:lang w:eastAsia="en-US"/>
        </w:rPr>
        <w:t xml:space="preserve">       </w:t>
      </w:r>
      <w:r>
        <w:rPr>
          <w:rFonts w:eastAsiaTheme="minorHAnsi"/>
          <w:sz w:val="28"/>
          <w:szCs w:val="28"/>
          <w:lang w:eastAsia="en-US"/>
        </w:rPr>
        <w:t>изложить действия</w:t>
      </w:r>
      <w:r>
        <w:rPr>
          <w:rFonts w:eastAsiaTheme="minorHAnsi"/>
          <w:i/>
          <w:sz w:val="28"/>
          <w:szCs w:val="28"/>
          <w:lang w:eastAsia="en-US"/>
        </w:rPr>
        <w:t xml:space="preserve"> </w:t>
      </w:r>
      <w:r>
        <w:rPr>
          <w:rFonts w:eastAsiaTheme="minorHAnsi"/>
          <w:sz w:val="28"/>
          <w:szCs w:val="28"/>
          <w:lang w:eastAsia="en-US"/>
        </w:rPr>
        <w:t xml:space="preserve">банка и эмитента на 1-м этапе андеррайтинга облигаций. </w:t>
      </w:r>
    </w:p>
    <w:p w:rsidR="00995C2F" w:rsidRDefault="00995C2F" w:rsidP="00995C2F">
      <w:pPr>
        <w:spacing w:before="225" w:after="100" w:afterAutospacing="1" w:line="360" w:lineRule="auto"/>
        <w:ind w:left="225" w:right="375"/>
        <w:jc w:val="both"/>
        <w:rPr>
          <w:i/>
          <w:color w:val="000000"/>
          <w:sz w:val="28"/>
          <w:szCs w:val="28"/>
        </w:rPr>
      </w:pPr>
      <w:r>
        <w:rPr>
          <w:i/>
          <w:color w:val="000000"/>
          <w:sz w:val="28"/>
          <w:szCs w:val="28"/>
        </w:rPr>
        <w:t xml:space="preserve">       Описание.</w:t>
      </w:r>
    </w:p>
    <w:p w:rsidR="00995C2F" w:rsidRDefault="00995C2F" w:rsidP="00995C2F">
      <w:pPr>
        <w:spacing w:before="225" w:after="100" w:afterAutospacing="1" w:line="360" w:lineRule="auto"/>
        <w:ind w:left="225" w:right="375" w:firstLine="483"/>
        <w:jc w:val="both"/>
        <w:rPr>
          <w:color w:val="000000"/>
          <w:sz w:val="28"/>
          <w:szCs w:val="28"/>
        </w:rPr>
      </w:pPr>
      <w:r>
        <w:rPr>
          <w:color w:val="000000"/>
          <w:sz w:val="28"/>
          <w:szCs w:val="28"/>
        </w:rPr>
        <w:t>Действия на подготовительном этапе:</w:t>
      </w:r>
    </w:p>
    <w:p w:rsidR="00995C2F" w:rsidRDefault="00995C2F" w:rsidP="00995C2F">
      <w:pPr>
        <w:spacing w:before="225" w:after="100" w:afterAutospacing="1" w:line="360" w:lineRule="auto"/>
        <w:ind w:left="225" w:right="375" w:firstLine="483"/>
        <w:jc w:val="both"/>
        <w:rPr>
          <w:color w:val="000000"/>
          <w:sz w:val="28"/>
          <w:szCs w:val="28"/>
        </w:rPr>
      </w:pPr>
      <w:r>
        <w:rPr>
          <w:color w:val="000000"/>
          <w:sz w:val="28"/>
          <w:szCs w:val="28"/>
        </w:rPr>
        <w:lastRenderedPageBreak/>
        <w:t>- получение </w:t>
      </w:r>
      <w:r>
        <w:rPr>
          <w:iCs/>
          <w:color w:val="000000"/>
          <w:sz w:val="28"/>
          <w:szCs w:val="28"/>
        </w:rPr>
        <w:t>мандата на организацию выпуска ценных бумаг (</w:t>
      </w:r>
      <w:r>
        <w:rPr>
          <w:color w:val="000000"/>
          <w:sz w:val="28"/>
          <w:szCs w:val="28"/>
        </w:rPr>
        <w:t>письмо эмитента, в котором он подтверждает в письменной форме свое желание сотрудничать с данным банком в процессе выпуска ценных бумаг и обязуется не заключать аналогичных соглашений с другими банками);</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заключение банком и </w:t>
      </w:r>
      <w:r>
        <w:rPr>
          <w:iCs/>
          <w:color w:val="000000"/>
          <w:sz w:val="28"/>
          <w:szCs w:val="28"/>
        </w:rPr>
        <w:t>эмитентом договора об организации выпуска ценных бумаг (</w:t>
      </w:r>
      <w:r>
        <w:rPr>
          <w:color w:val="000000"/>
          <w:sz w:val="28"/>
          <w:szCs w:val="28"/>
        </w:rPr>
        <w:t>оказание услуг по организации выпуска за соответствующее вознаграждение: обязательства банка, касающиеся предоставления услуг по организации выпуска ценных бумаг, а также обязательства эмитента совершить необходимые действия в целях организации выпуска, связанные, например, с предоставлением организатору необходимых материалов, раскрытием информации и т. д.);</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анализ банком рынка и самого эмитента; </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определение необходимости в финансировании и выработка параметров выпуска; </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подготовка и передача документов для государственной регистрации выпуска; </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поиск инвесторов и предварительная работа с ними (</w:t>
      </w:r>
      <w:proofErr w:type="spellStart"/>
      <w:r>
        <w:rPr>
          <w:color w:val="000000"/>
          <w:sz w:val="28"/>
          <w:szCs w:val="28"/>
        </w:rPr>
        <w:t>pre-sale</w:t>
      </w:r>
      <w:proofErr w:type="spellEnd"/>
      <w:r>
        <w:rPr>
          <w:color w:val="000000"/>
          <w:sz w:val="28"/>
          <w:szCs w:val="28"/>
        </w:rPr>
        <w:t xml:space="preserve">) (разработка схемы организации первичного размещения, формирование эмиссионного синдиката и всей инфраструктуры выпуска и размещения (депозитарное обслуживание, торговая площадка, услуги платежного агента)); </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проведение маркетинга выпускаемых ценных бумаг (подготовка информационного меморандума, организация «</w:t>
      </w:r>
      <w:proofErr w:type="spellStart"/>
      <w:r>
        <w:rPr>
          <w:color w:val="000000"/>
          <w:sz w:val="28"/>
          <w:szCs w:val="28"/>
        </w:rPr>
        <w:t>road-show</w:t>
      </w:r>
      <w:proofErr w:type="spellEnd"/>
      <w:r>
        <w:rPr>
          <w:color w:val="000000"/>
          <w:sz w:val="28"/>
          <w:szCs w:val="28"/>
        </w:rPr>
        <w:t>», Интернет – конференций и т. д.) и подготовка рынка к предстоящему размещению;</w:t>
      </w:r>
    </w:p>
    <w:p w:rsidR="00995C2F" w:rsidRDefault="00995C2F" w:rsidP="00995C2F">
      <w:pPr>
        <w:spacing w:before="225" w:after="100" w:afterAutospacing="1" w:line="360" w:lineRule="auto"/>
        <w:ind w:left="225" w:right="375"/>
        <w:jc w:val="both"/>
        <w:rPr>
          <w:color w:val="000000"/>
          <w:sz w:val="28"/>
          <w:szCs w:val="28"/>
        </w:rPr>
      </w:pPr>
      <w:r>
        <w:rPr>
          <w:color w:val="000000"/>
          <w:sz w:val="28"/>
          <w:szCs w:val="28"/>
        </w:rPr>
        <w:t xml:space="preserve">       - формирование синдиката. Заключение договоров андеррайтинга с участниками синдиката. </w:t>
      </w:r>
    </w:p>
    <w:p w:rsidR="00995C2F" w:rsidRDefault="00995C2F" w:rsidP="00995C2F">
      <w:pPr>
        <w:shd w:val="clear" w:color="auto" w:fill="FFFFFF"/>
        <w:spacing w:line="360" w:lineRule="auto"/>
        <w:ind w:firstLine="708"/>
        <w:jc w:val="both"/>
        <w:rPr>
          <w:sz w:val="28"/>
          <w:szCs w:val="28"/>
        </w:rPr>
      </w:pPr>
      <w:r>
        <w:rPr>
          <w:sz w:val="28"/>
          <w:szCs w:val="28"/>
        </w:rPr>
        <w:lastRenderedPageBreak/>
        <w:t xml:space="preserve">Анализ, выполненный студентом при написании контрольной работы, должен быть качественным, с соответствующими выводами. </w:t>
      </w:r>
    </w:p>
    <w:p w:rsidR="00995C2F" w:rsidRDefault="00995C2F" w:rsidP="00995C2F">
      <w:pPr>
        <w:spacing w:after="200" w:line="360" w:lineRule="auto"/>
        <w:jc w:val="center"/>
        <w:rPr>
          <w:rFonts w:eastAsiaTheme="minorHAnsi"/>
          <w:sz w:val="28"/>
          <w:szCs w:val="28"/>
          <w:u w:val="single"/>
          <w:lang w:eastAsia="en-US"/>
        </w:rPr>
      </w:pPr>
      <w:r>
        <w:rPr>
          <w:rFonts w:eastAsiaTheme="minorHAnsi"/>
          <w:b/>
          <w:sz w:val="28"/>
          <w:szCs w:val="28"/>
          <w:lang w:eastAsia="en-US"/>
        </w:rPr>
        <w:t>Примерные темы и структура аналитической записки</w:t>
      </w:r>
      <w:r>
        <w:rPr>
          <w:rFonts w:eastAsiaTheme="minorHAnsi"/>
          <w:sz w:val="28"/>
          <w:szCs w:val="28"/>
          <w:u w:val="single"/>
          <w:lang w:eastAsia="en-US"/>
        </w:rPr>
        <w:t>.</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1. Секьюритизация активов.</w:t>
      </w:r>
    </w:p>
    <w:p w:rsidR="00995C2F" w:rsidRDefault="00995C2F" w:rsidP="00995C2F">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понятие классической и синтетической секьюритизации. Требования к активам, подлежащим секьюритизации.</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Порядок проведения секьюритизации. Практический пример проведения секьюритизации</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2. Развитие инвестиционных институтов в России.</w:t>
      </w:r>
    </w:p>
    <w:p w:rsidR="00995C2F" w:rsidRDefault="00995C2F" w:rsidP="00995C2F">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Создание финансовых супермаркетов. Сравнительная характеристика их деятельности.</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3. Нетрадиционные инвестиционные банковские продукты, связанные с корпоративным финансированием.</w:t>
      </w:r>
    </w:p>
    <w:p w:rsidR="00995C2F" w:rsidRDefault="00995C2F" w:rsidP="00995C2F">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поиск стратегического инвестора для компании.</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Организация частного размещения акций компании. Другие консультационные услуги. Их сравнительная характеристика на практических примерах.</w:t>
      </w:r>
    </w:p>
    <w:p w:rsidR="00995C2F" w:rsidRDefault="00995C2F" w:rsidP="00995C2F">
      <w:pPr>
        <w:spacing w:after="200" w:line="360" w:lineRule="auto"/>
        <w:ind w:firstLine="708"/>
        <w:jc w:val="both"/>
        <w:rPr>
          <w:rFonts w:eastAsiaTheme="minorHAnsi"/>
          <w:sz w:val="28"/>
          <w:szCs w:val="28"/>
          <w:lang w:eastAsia="en-US"/>
        </w:rPr>
      </w:pPr>
      <w:r>
        <w:rPr>
          <w:rFonts w:eastAsiaTheme="minorHAnsi"/>
          <w:sz w:val="28"/>
          <w:szCs w:val="28"/>
          <w:lang w:eastAsia="en-US"/>
        </w:rPr>
        <w:t>4. Особенности организации проектного финансирования.</w:t>
      </w:r>
    </w:p>
    <w:p w:rsidR="00995C2F" w:rsidRDefault="00995C2F" w:rsidP="00995C2F">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порядок принятия банком решения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 Практический пример организационной структуры инвестиционного банка при осуществлении проектного финансирования.</w:t>
      </w:r>
    </w:p>
    <w:p w:rsidR="00995C2F" w:rsidRDefault="00995C2F" w:rsidP="00995C2F">
      <w:pPr>
        <w:pStyle w:val="af"/>
        <w:spacing w:line="360" w:lineRule="auto"/>
        <w:ind w:left="360"/>
        <w:rPr>
          <w:szCs w:val="28"/>
        </w:rPr>
      </w:pPr>
      <w:r>
        <w:rPr>
          <w:szCs w:val="28"/>
        </w:rPr>
        <w:lastRenderedPageBreak/>
        <w:t>Примерные темы дискуссий</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Проектное финансирование как направление инвестиционного банкинга</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Основные отличия проектного финансирования от долгосрочного кредита</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Основные этапы проектного финансирования</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Особенности организации работы банка по проектному финансированию</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Особенности деятельности банка как финансового консультанта при проектном финансировании</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Особенности работы банка со спонсорами проекта</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Распределение обязанностей и ответственности в банке при организации проектного финансирования</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Роль и место финансового моделирования при организации работы по проектному финансированию</w:t>
      </w:r>
    </w:p>
    <w:p w:rsidR="00995C2F" w:rsidRDefault="00995C2F" w:rsidP="00995C2F">
      <w:pPr>
        <w:numPr>
          <w:ilvl w:val="0"/>
          <w:numId w:val="4"/>
        </w:numPr>
        <w:shd w:val="clear" w:color="auto" w:fill="FFFFFF"/>
        <w:spacing w:line="360" w:lineRule="auto"/>
        <w:jc w:val="both"/>
        <w:textAlignment w:val="baseline"/>
        <w:rPr>
          <w:sz w:val="28"/>
          <w:szCs w:val="28"/>
        </w:rPr>
      </w:pPr>
      <w:r>
        <w:rPr>
          <w:sz w:val="28"/>
          <w:szCs w:val="28"/>
        </w:rPr>
        <w:t>Достоинства и недостатки универсального банка и небанковского</w:t>
      </w:r>
      <w:r>
        <w:rPr>
          <w:rFonts w:ascii="inherit" w:hAnsi="inherit"/>
        </w:rPr>
        <w:t xml:space="preserve"> </w:t>
      </w:r>
      <w:r>
        <w:rPr>
          <w:sz w:val="28"/>
          <w:szCs w:val="28"/>
        </w:rPr>
        <w:t>финансового института при организации работы по проектному финансированию</w:t>
      </w:r>
    </w:p>
    <w:p w:rsidR="00995C2F" w:rsidRDefault="00995C2F" w:rsidP="00995C2F">
      <w:pPr>
        <w:pStyle w:val="a3"/>
        <w:numPr>
          <w:ilvl w:val="0"/>
          <w:numId w:val="4"/>
        </w:numPr>
        <w:shd w:val="clear" w:color="auto" w:fill="FFFFFF"/>
        <w:spacing w:line="360" w:lineRule="auto"/>
        <w:jc w:val="both"/>
        <w:rPr>
          <w:sz w:val="28"/>
          <w:szCs w:val="28"/>
        </w:rPr>
      </w:pPr>
      <w:r>
        <w:rPr>
          <w:sz w:val="28"/>
          <w:szCs w:val="28"/>
        </w:rPr>
        <w:t xml:space="preserve"> Основные виды инвестиционной деятельности банков. </w:t>
      </w:r>
    </w:p>
    <w:p w:rsidR="00995C2F" w:rsidRDefault="00995C2F" w:rsidP="00995C2F">
      <w:pPr>
        <w:pStyle w:val="a3"/>
        <w:numPr>
          <w:ilvl w:val="0"/>
          <w:numId w:val="4"/>
        </w:numPr>
        <w:shd w:val="clear" w:color="auto" w:fill="FFFFFF"/>
        <w:spacing w:line="360" w:lineRule="auto"/>
        <w:jc w:val="both"/>
        <w:rPr>
          <w:sz w:val="28"/>
          <w:szCs w:val="28"/>
        </w:rPr>
      </w:pPr>
      <w:r>
        <w:rPr>
          <w:sz w:val="28"/>
          <w:szCs w:val="28"/>
        </w:rPr>
        <w:t xml:space="preserve"> Кредит банка - как источник формирования инвестиций. Способы инвестиционного кредитования. </w:t>
      </w:r>
    </w:p>
    <w:p w:rsidR="00995C2F" w:rsidRDefault="00995C2F" w:rsidP="00995C2F">
      <w:pPr>
        <w:pStyle w:val="a3"/>
        <w:shd w:val="clear" w:color="auto" w:fill="FFFFFF"/>
        <w:spacing w:line="360" w:lineRule="auto"/>
        <w:ind w:left="720"/>
        <w:jc w:val="both"/>
        <w:rPr>
          <w:b/>
          <w:sz w:val="28"/>
          <w:szCs w:val="28"/>
        </w:rPr>
      </w:pPr>
      <w:r>
        <w:rPr>
          <w:b/>
          <w:sz w:val="28"/>
          <w:szCs w:val="28"/>
        </w:rPr>
        <w:t>Тема Круглого стола:</w:t>
      </w:r>
    </w:p>
    <w:p w:rsidR="00995C2F" w:rsidRDefault="00995C2F" w:rsidP="00995C2F">
      <w:pPr>
        <w:pStyle w:val="a3"/>
        <w:shd w:val="clear" w:color="auto" w:fill="FFFFFF"/>
        <w:spacing w:line="360" w:lineRule="auto"/>
        <w:ind w:left="720"/>
        <w:jc w:val="both"/>
        <w:rPr>
          <w:sz w:val="28"/>
          <w:szCs w:val="28"/>
        </w:rPr>
      </w:pPr>
      <w:r>
        <w:rPr>
          <w:sz w:val="28"/>
          <w:szCs w:val="28"/>
        </w:rPr>
        <w:t>«Проектное финансирование: основные направления и приоритеты в работе банка»</w:t>
      </w:r>
    </w:p>
    <w:p w:rsidR="00995C2F" w:rsidRDefault="00995C2F" w:rsidP="00995C2F">
      <w:pPr>
        <w:tabs>
          <w:tab w:val="left" w:pos="-180"/>
        </w:tabs>
        <w:spacing w:line="360" w:lineRule="exact"/>
        <w:ind w:right="70" w:firstLine="720"/>
        <w:jc w:val="both"/>
        <w:rPr>
          <w:b/>
          <w:sz w:val="28"/>
          <w:szCs w:val="28"/>
        </w:rPr>
      </w:pPr>
      <w:r>
        <w:rPr>
          <w:b/>
          <w:szCs w:val="28"/>
        </w:rPr>
        <w:t xml:space="preserve"> </w:t>
      </w:r>
      <w:bookmarkStart w:id="18" w:name="_Hlk119596810"/>
      <w:r>
        <w:rPr>
          <w:b/>
          <w:sz w:val="28"/>
          <w:szCs w:val="28"/>
        </w:rPr>
        <w:t>Критерии балльной оценки различных форм текущего контроля успеваемости</w:t>
      </w:r>
    </w:p>
    <w:p w:rsidR="00995C2F" w:rsidRDefault="00995C2F" w:rsidP="00995C2F">
      <w:pPr>
        <w:tabs>
          <w:tab w:val="left" w:pos="-180"/>
        </w:tab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19" w:name="_Hlk107308365"/>
      <w:bookmarkEnd w:id="18"/>
      <w:bookmarkEnd w:id="19"/>
    </w:p>
    <w:p w:rsidR="00995C2F" w:rsidRDefault="00995C2F" w:rsidP="00995C2F">
      <w:pPr>
        <w:pStyle w:val="af"/>
        <w:spacing w:line="360" w:lineRule="auto"/>
        <w:ind w:left="360" w:firstLine="348"/>
        <w:jc w:val="both"/>
        <w:rPr>
          <w:b w:val="0"/>
          <w:szCs w:val="28"/>
        </w:rPr>
      </w:pPr>
    </w:p>
    <w:p w:rsidR="00995C2F" w:rsidRDefault="00995C2F" w:rsidP="00995C2F">
      <w:pPr>
        <w:ind w:firstLine="357"/>
        <w:jc w:val="both"/>
        <w:outlineLvl w:val="0"/>
        <w:rPr>
          <w:b/>
          <w:sz w:val="28"/>
          <w:szCs w:val="28"/>
        </w:rPr>
      </w:pPr>
      <w:bookmarkStart w:id="20" w:name="_Toc135435879"/>
      <w:r>
        <w:rPr>
          <w:b/>
          <w:sz w:val="28"/>
          <w:szCs w:val="28"/>
        </w:rPr>
        <w:t>7. Фонд оценочных средств для проведения промежуточной аттестации обучающихся по дисциплине</w:t>
      </w:r>
      <w:bookmarkEnd w:id="20"/>
    </w:p>
    <w:p w:rsidR="00995C2F" w:rsidRDefault="00995C2F" w:rsidP="00995C2F">
      <w:pPr>
        <w:spacing w:line="360" w:lineRule="exact"/>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 xml:space="preserve">Перечень </w:t>
      </w:r>
      <w:r>
        <w:rPr>
          <w:sz w:val="28"/>
          <w:szCs w:val="20"/>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1" w:name="_Hlk107308697"/>
      <w:bookmarkEnd w:id="21"/>
    </w:p>
    <w:p w:rsidR="00995C2F" w:rsidRDefault="00995C2F" w:rsidP="00995C2F">
      <w:pPr>
        <w:suppressAutoHyphens w:val="0"/>
        <w:rPr>
          <w:sz w:val="28"/>
          <w:szCs w:val="20"/>
        </w:rPr>
        <w:sectPr w:rsidR="00995C2F" w:rsidSect="00995C2F">
          <w:footerReference w:type="default" r:id="rId22"/>
          <w:pgSz w:w="11906" w:h="16838"/>
          <w:pgMar w:top="1134" w:right="567" w:bottom="1134" w:left="1134" w:header="0" w:footer="708" w:gutter="0"/>
          <w:pgNumType w:start="1"/>
          <w:cols w:space="720"/>
          <w:formProt w:val="0"/>
          <w:titlePg/>
          <w:docGrid w:linePitch="326"/>
        </w:sectPr>
      </w:pPr>
    </w:p>
    <w:p w:rsidR="00995C2F" w:rsidRDefault="00995C2F" w:rsidP="00995C2F">
      <w:pPr>
        <w:tabs>
          <w:tab w:val="left" w:pos="540"/>
        </w:tabs>
        <w:spacing w:line="276" w:lineRule="auto"/>
        <w:ind w:firstLine="567"/>
        <w:jc w:val="both"/>
        <w:rPr>
          <w:b/>
          <w:sz w:val="28"/>
          <w:szCs w:val="28"/>
        </w:rPr>
      </w:pPr>
      <w:r>
        <w:rPr>
          <w:b/>
          <w:sz w:val="28"/>
          <w:szCs w:val="28"/>
        </w:rPr>
        <w:lastRenderedPageBreak/>
        <w:t xml:space="preserve">Типовые контрольные задания или иные материалы, необходимые для оценки индикаторов достижения компетенций, умений и знаний </w:t>
      </w:r>
    </w:p>
    <w:p w:rsidR="00995C2F" w:rsidRDefault="00995C2F" w:rsidP="00995C2F">
      <w:pPr>
        <w:tabs>
          <w:tab w:val="left" w:pos="540"/>
        </w:tabs>
        <w:spacing w:line="276" w:lineRule="auto"/>
        <w:ind w:firstLine="567"/>
        <w:jc w:val="both"/>
        <w:rPr>
          <w:sz w:val="28"/>
          <w:szCs w:val="28"/>
        </w:rPr>
      </w:pPr>
      <w:r>
        <w:rPr>
          <w:sz w:val="28"/>
          <w:szCs w:val="28"/>
        </w:rPr>
        <w:t xml:space="preserve">                                                                                                                                                                                Таблица 6</w:t>
      </w:r>
    </w:p>
    <w:tbl>
      <w:tblPr>
        <w:tblW w:w="14730" w:type="dxa"/>
        <w:tblLayout w:type="fixed"/>
        <w:tblLook w:val="04A0" w:firstRow="1" w:lastRow="0" w:firstColumn="1" w:lastColumn="0" w:noHBand="0" w:noVBand="1"/>
      </w:tblPr>
      <w:tblGrid>
        <w:gridCol w:w="2180"/>
        <w:gridCol w:w="3499"/>
        <w:gridCol w:w="3260"/>
        <w:gridCol w:w="5791"/>
      </w:tblGrid>
      <w:tr w:rsidR="00995C2F" w:rsidTr="00995C2F">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45"/>
              <w:jc w:val="center"/>
              <w:rPr>
                <w:b/>
                <w:bCs/>
                <w:iCs/>
                <w:lang w:eastAsia="en-US"/>
              </w:rPr>
            </w:pPr>
            <w:r>
              <w:rPr>
                <w:b/>
                <w:bCs/>
                <w:lang w:eastAsia="en-US"/>
              </w:rPr>
              <w:t xml:space="preserve">Наименование компетенции </w:t>
            </w:r>
          </w:p>
        </w:tc>
        <w:tc>
          <w:tcPr>
            <w:tcW w:w="350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45"/>
              <w:jc w:val="center"/>
              <w:rPr>
                <w:b/>
                <w:bCs/>
                <w:iCs/>
                <w:lang w:eastAsia="en-US"/>
              </w:rPr>
            </w:pPr>
            <w:r>
              <w:rPr>
                <w:b/>
                <w:bCs/>
                <w:lang w:eastAsia="en-US"/>
              </w:rPr>
              <w:t xml:space="preserve">Наименование индикаторов достижения компетенции </w:t>
            </w:r>
          </w:p>
        </w:tc>
        <w:tc>
          <w:tcPr>
            <w:tcW w:w="3261"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45"/>
              <w:jc w:val="center"/>
              <w:rPr>
                <w:b/>
                <w:bCs/>
                <w:iCs/>
                <w:lang w:eastAsia="en-US"/>
              </w:rPr>
            </w:pPr>
            <w:r>
              <w:rPr>
                <w:b/>
                <w:bCs/>
                <w:lang w:eastAsia="en-US"/>
              </w:rPr>
              <w:t>Результаты обучения (умения и знания), соотнесенные с индикаторами достижения компетенции</w:t>
            </w:r>
          </w:p>
        </w:tc>
        <w:tc>
          <w:tcPr>
            <w:tcW w:w="5793"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45"/>
              <w:jc w:val="center"/>
              <w:rPr>
                <w:b/>
                <w:bCs/>
                <w:iCs/>
                <w:lang w:eastAsia="en-US"/>
              </w:rPr>
            </w:pPr>
            <w:r>
              <w:rPr>
                <w:b/>
                <w:bCs/>
                <w:lang w:eastAsia="en-US"/>
              </w:rPr>
              <w:t>Типовые контрольные задания</w:t>
            </w:r>
          </w:p>
        </w:tc>
      </w:tr>
      <w:tr w:rsidR="00995C2F" w:rsidTr="00995C2F">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147"/>
              <w:jc w:val="center"/>
              <w:rPr>
                <w:color w:val="000000" w:themeColor="text1"/>
                <w:lang w:eastAsia="en-US"/>
              </w:rPr>
            </w:pPr>
            <w:r>
              <w:rPr>
                <w:color w:val="000000" w:themeColor="text1"/>
                <w:lang w:eastAsia="en-US"/>
              </w:rPr>
              <w:t>ПКП-2</w:t>
            </w:r>
          </w:p>
          <w:p w:rsidR="00995C2F" w:rsidRDefault="00995C2F">
            <w:pPr>
              <w:widowControl w:val="0"/>
              <w:ind w:right="-147"/>
              <w:jc w:val="center"/>
              <w:rPr>
                <w:strike/>
                <w:color w:val="00B050"/>
                <w:u w:val="single"/>
                <w:lang w:eastAsia="en-US"/>
              </w:rPr>
            </w:pPr>
            <w:r>
              <w:rPr>
                <w:color w:val="000000" w:themeColor="text1"/>
                <w:lang w:eastAsia="en-US"/>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350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tabs>
                <w:tab w:val="left" w:pos="393"/>
              </w:tabs>
              <w:jc w:val="both"/>
              <w:rPr>
                <w:color w:val="000000" w:themeColor="text1"/>
                <w:lang w:eastAsia="en-US"/>
              </w:rPr>
            </w:pPr>
            <w:r>
              <w:rPr>
                <w:color w:val="000000" w:themeColor="text1"/>
                <w:lang w:eastAsia="en-US"/>
              </w:rPr>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995C2F" w:rsidRDefault="00995C2F">
            <w:pPr>
              <w:widowControl w:val="0"/>
              <w:tabs>
                <w:tab w:val="left" w:pos="393"/>
              </w:tabs>
              <w:jc w:val="both"/>
              <w:rPr>
                <w:color w:val="000000" w:themeColor="text1"/>
                <w:lang w:eastAsia="en-US"/>
              </w:rPr>
            </w:pPr>
            <w:r>
              <w:rPr>
                <w:color w:val="000000" w:themeColor="text1"/>
                <w:lang w:eastAsia="en-US"/>
              </w:rPr>
              <w:t>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995C2F" w:rsidRDefault="00995C2F">
            <w:pPr>
              <w:widowControl w:val="0"/>
              <w:tabs>
                <w:tab w:val="left" w:pos="540"/>
              </w:tabs>
              <w:rPr>
                <w:strike/>
                <w:color w:val="00B050"/>
                <w:lang w:eastAsia="en-US"/>
              </w:rPr>
            </w:pPr>
            <w:r>
              <w:rPr>
                <w:color w:val="000000" w:themeColor="text1"/>
                <w:lang w:eastAsia="en-US"/>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w:t>
            </w:r>
            <w:r>
              <w:rPr>
                <w:color w:val="000000" w:themeColor="text1"/>
                <w:lang w:eastAsia="en-US"/>
              </w:rPr>
              <w:lastRenderedPageBreak/>
              <w:t>контролировать их выполнение.</w:t>
            </w:r>
          </w:p>
        </w:tc>
        <w:tc>
          <w:tcPr>
            <w:tcW w:w="3261" w:type="dxa"/>
            <w:tcBorders>
              <w:top w:val="single" w:sz="4" w:space="0" w:color="000000"/>
              <w:left w:val="single" w:sz="4" w:space="0" w:color="000000"/>
              <w:bottom w:val="single" w:sz="4" w:space="0" w:color="000000"/>
              <w:right w:val="single" w:sz="4" w:space="0" w:color="000000"/>
            </w:tcBorders>
          </w:tcPr>
          <w:p w:rsidR="00995C2F" w:rsidRDefault="00995C2F">
            <w:pPr>
              <w:widowControl w:val="0"/>
              <w:jc w:val="both"/>
              <w:rPr>
                <w:bCs/>
                <w:color w:val="000000" w:themeColor="text1"/>
                <w:lang w:eastAsia="en-US"/>
              </w:rPr>
            </w:pPr>
            <w:r>
              <w:rPr>
                <w:bCs/>
                <w:color w:val="000000" w:themeColor="text1"/>
                <w:lang w:eastAsia="en-US"/>
              </w:rPr>
              <w:lastRenderedPageBreak/>
              <w:t>1.</w:t>
            </w:r>
            <w:r>
              <w:rPr>
                <w:b/>
                <w:bCs/>
                <w:iCs/>
                <w:color w:val="000000" w:themeColor="text1"/>
                <w:lang w:eastAsia="en-US"/>
              </w:rPr>
              <w:t>Знать -</w:t>
            </w:r>
            <w:r>
              <w:rPr>
                <w:bCs/>
                <w:i/>
                <w:iCs/>
                <w:color w:val="000000" w:themeColor="text1"/>
                <w:lang w:eastAsia="en-US"/>
              </w:rPr>
              <w:t xml:space="preserve"> </w:t>
            </w:r>
            <w:r>
              <w:rPr>
                <w:color w:val="000000" w:themeColor="text1"/>
                <w:lang w:eastAsia="en-US"/>
              </w:rPr>
              <w:t xml:space="preserve">современные инструменты и методы анализа операций </w:t>
            </w:r>
            <w:r>
              <w:rPr>
                <w:bCs/>
                <w:color w:val="000000" w:themeColor="text1"/>
                <w:lang w:eastAsia="en-US"/>
              </w:rPr>
              <w:t>инвестиционного банкинга</w:t>
            </w:r>
            <w:r>
              <w:rPr>
                <w:color w:val="000000" w:themeColor="text1"/>
                <w:lang w:eastAsia="en-US"/>
              </w:rPr>
              <w:t>;</w:t>
            </w:r>
          </w:p>
          <w:p w:rsidR="00995C2F" w:rsidRDefault="00995C2F">
            <w:pPr>
              <w:widowControl w:val="0"/>
              <w:jc w:val="both"/>
              <w:rPr>
                <w:color w:val="000000" w:themeColor="text1"/>
                <w:lang w:eastAsia="en-US"/>
              </w:rPr>
            </w:pPr>
            <w:r>
              <w:rPr>
                <w:b/>
                <w:bCs/>
                <w:iCs/>
                <w:color w:val="000000" w:themeColor="text1"/>
                <w:lang w:eastAsia="en-US"/>
              </w:rPr>
              <w:t>Уметь -</w:t>
            </w:r>
            <w:r>
              <w:rPr>
                <w:color w:val="000000" w:themeColor="text1"/>
                <w:lang w:eastAsia="en-US"/>
              </w:rPr>
              <w:t xml:space="preserve"> осуществлять анализ деятельности инвестиционных банков;</w:t>
            </w:r>
          </w:p>
          <w:p w:rsidR="00995C2F" w:rsidRDefault="00995C2F">
            <w:pPr>
              <w:widowControl w:val="0"/>
              <w:jc w:val="both"/>
              <w:rPr>
                <w:color w:val="000000" w:themeColor="text1"/>
                <w:lang w:eastAsia="en-US"/>
              </w:rPr>
            </w:pPr>
          </w:p>
          <w:p w:rsidR="00995C2F" w:rsidRDefault="00995C2F">
            <w:pPr>
              <w:widowControl w:val="0"/>
              <w:jc w:val="both"/>
              <w:rPr>
                <w:color w:val="000000" w:themeColor="text1"/>
                <w:lang w:eastAsia="en-US"/>
              </w:rPr>
            </w:pPr>
          </w:p>
          <w:p w:rsidR="00995C2F" w:rsidRDefault="00995C2F">
            <w:pPr>
              <w:widowControl w:val="0"/>
              <w:jc w:val="both"/>
              <w:rPr>
                <w:color w:val="000000" w:themeColor="text1"/>
                <w:lang w:eastAsia="en-US"/>
              </w:rPr>
            </w:pPr>
            <w:r>
              <w:rPr>
                <w:color w:val="000000" w:themeColor="text1"/>
                <w:lang w:eastAsia="en-US"/>
              </w:rPr>
              <w:t>2.</w:t>
            </w:r>
            <w:r>
              <w:rPr>
                <w:b/>
                <w:iCs/>
                <w:color w:val="000000" w:themeColor="text1"/>
                <w:lang w:eastAsia="en-US"/>
              </w:rPr>
              <w:t xml:space="preserve">Знать </w:t>
            </w:r>
            <w:r>
              <w:rPr>
                <w:b/>
                <w:color w:val="000000" w:themeColor="text1"/>
                <w:lang w:eastAsia="en-US"/>
              </w:rPr>
              <w:t>-</w:t>
            </w:r>
            <w:r>
              <w:rPr>
                <w:color w:val="000000" w:themeColor="text1"/>
                <w:lang w:eastAsia="en-US"/>
              </w:rPr>
              <w:t xml:space="preserve"> современные финансовые продукты и услуги в области инвестиционного банкинга;</w:t>
            </w:r>
          </w:p>
          <w:p w:rsidR="00995C2F" w:rsidRDefault="00995C2F">
            <w:pPr>
              <w:widowControl w:val="0"/>
              <w:jc w:val="both"/>
              <w:rPr>
                <w:color w:val="000000" w:themeColor="text1"/>
                <w:lang w:eastAsia="en-US"/>
              </w:rPr>
            </w:pPr>
            <w:r>
              <w:rPr>
                <w:b/>
                <w:iCs/>
                <w:color w:val="000000" w:themeColor="text1"/>
                <w:lang w:eastAsia="en-US"/>
              </w:rPr>
              <w:t>Уметь -</w:t>
            </w:r>
            <w:r>
              <w:rPr>
                <w:color w:val="000000" w:themeColor="text1"/>
                <w:lang w:eastAsia="en-US"/>
              </w:rPr>
              <w:t xml:space="preserve"> использовать инновационные инструменты для инвестиционного банкинга;</w:t>
            </w:r>
          </w:p>
          <w:p w:rsidR="00995C2F" w:rsidRDefault="00995C2F">
            <w:pPr>
              <w:widowControl w:val="0"/>
              <w:jc w:val="both"/>
              <w:rPr>
                <w:color w:val="000000" w:themeColor="text1"/>
                <w:lang w:eastAsia="en-US"/>
              </w:rPr>
            </w:pPr>
          </w:p>
          <w:p w:rsidR="00995C2F" w:rsidRDefault="00995C2F">
            <w:pPr>
              <w:widowControl w:val="0"/>
              <w:jc w:val="both"/>
              <w:rPr>
                <w:color w:val="000000" w:themeColor="text1"/>
                <w:lang w:eastAsia="en-US"/>
              </w:rPr>
            </w:pPr>
            <w:r>
              <w:rPr>
                <w:color w:val="000000" w:themeColor="text1"/>
                <w:lang w:eastAsia="en-US"/>
              </w:rPr>
              <w:t xml:space="preserve">3. </w:t>
            </w:r>
            <w:r>
              <w:rPr>
                <w:b/>
                <w:iCs/>
                <w:color w:val="000000" w:themeColor="text1"/>
                <w:lang w:eastAsia="en-US"/>
              </w:rPr>
              <w:t xml:space="preserve">Знать </w:t>
            </w:r>
            <w:r>
              <w:rPr>
                <w:b/>
                <w:color w:val="000000" w:themeColor="text1"/>
                <w:lang w:eastAsia="en-US"/>
              </w:rPr>
              <w:t>-</w:t>
            </w:r>
            <w:r>
              <w:rPr>
                <w:color w:val="000000" w:themeColor="text1"/>
                <w:lang w:eastAsia="en-US"/>
              </w:rPr>
              <w:t xml:space="preserve"> современные приемы прогнозирования и планирования в сфере инвестиционного банкинга:</w:t>
            </w:r>
          </w:p>
          <w:p w:rsidR="00995C2F" w:rsidRDefault="00995C2F">
            <w:pPr>
              <w:widowControl w:val="0"/>
              <w:jc w:val="both"/>
              <w:rPr>
                <w:color w:val="000000" w:themeColor="text1"/>
                <w:lang w:eastAsia="en-US"/>
              </w:rPr>
            </w:pPr>
            <w:r>
              <w:rPr>
                <w:b/>
                <w:iCs/>
                <w:color w:val="000000" w:themeColor="text1"/>
                <w:lang w:eastAsia="en-US"/>
              </w:rPr>
              <w:t xml:space="preserve">Уметь </w:t>
            </w:r>
            <w:r>
              <w:rPr>
                <w:b/>
                <w:color w:val="000000" w:themeColor="text1"/>
                <w:lang w:eastAsia="en-US"/>
              </w:rPr>
              <w:t>-</w:t>
            </w:r>
            <w:r>
              <w:rPr>
                <w:color w:val="000000" w:themeColor="text1"/>
                <w:lang w:eastAsia="en-US"/>
              </w:rPr>
              <w:t xml:space="preserve"> составлять мотивированные заключения, аналитические, </w:t>
            </w:r>
            <w:r>
              <w:rPr>
                <w:color w:val="000000" w:themeColor="text1"/>
                <w:lang w:eastAsia="en-US"/>
              </w:rPr>
              <w:lastRenderedPageBreak/>
              <w:t xml:space="preserve">объяснительные записки по отдельным направлениям инвестиционного банкинга; </w:t>
            </w:r>
          </w:p>
        </w:tc>
        <w:tc>
          <w:tcPr>
            <w:tcW w:w="5793"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lastRenderedPageBreak/>
              <w:t>Задание 1</w:t>
            </w:r>
          </w:p>
          <w:p w:rsidR="00995C2F" w:rsidRDefault="00995C2F">
            <w:pPr>
              <w:pStyle w:val="ConsNormal"/>
              <w:ind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Отметьте правильные ответы. Вторичный рынок ценных бумаг включает:</w:t>
            </w:r>
          </w:p>
          <w:p w:rsidR="00995C2F" w:rsidRDefault="00995C2F">
            <w:pPr>
              <w:pStyle w:val="ConsNormal"/>
              <w:numPr>
                <w:ilvl w:val="0"/>
                <w:numId w:val="5"/>
              </w:numPr>
              <w:tabs>
                <w:tab w:val="left" w:pos="1080"/>
              </w:tabs>
              <w:ind w:left="1080" w:hanging="36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куплю-продажу акций</w:t>
            </w:r>
            <w:r>
              <w:rPr>
                <w:rFonts w:ascii="Times New Roman" w:hAnsi="Times New Roman"/>
                <w:color w:val="000000" w:themeColor="text1"/>
                <w:sz w:val="24"/>
                <w:szCs w:val="24"/>
                <w:lang w:val="en-US" w:eastAsia="en-US"/>
              </w:rPr>
              <w:t>;</w:t>
            </w:r>
          </w:p>
          <w:p w:rsidR="00995C2F" w:rsidRDefault="00995C2F">
            <w:pPr>
              <w:pStyle w:val="ConsNormal"/>
              <w:numPr>
                <w:ilvl w:val="0"/>
                <w:numId w:val="6"/>
              </w:numPr>
              <w:tabs>
                <w:tab w:val="left" w:pos="1080"/>
              </w:tabs>
              <w:ind w:left="1080" w:hanging="36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погашение облигаций</w:t>
            </w:r>
            <w:r>
              <w:rPr>
                <w:rFonts w:ascii="Times New Roman" w:hAnsi="Times New Roman"/>
                <w:color w:val="000000" w:themeColor="text1"/>
                <w:sz w:val="24"/>
                <w:szCs w:val="24"/>
                <w:lang w:val="en-US" w:eastAsia="en-US"/>
              </w:rPr>
              <w:t>;</w:t>
            </w:r>
          </w:p>
          <w:p w:rsidR="00995C2F" w:rsidRDefault="00995C2F">
            <w:pPr>
              <w:pStyle w:val="ConsNormal"/>
              <w:numPr>
                <w:ilvl w:val="0"/>
                <w:numId w:val="7"/>
              </w:numPr>
              <w:tabs>
                <w:tab w:val="left" w:pos="1080"/>
              </w:tabs>
              <w:ind w:left="1080" w:hanging="36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эмиссию любых ценных бумаг</w:t>
            </w:r>
            <w:r>
              <w:rPr>
                <w:rFonts w:ascii="Times New Roman" w:hAnsi="Times New Roman"/>
                <w:color w:val="000000" w:themeColor="text1"/>
                <w:sz w:val="24"/>
                <w:szCs w:val="24"/>
                <w:lang w:val="en-US" w:eastAsia="en-US"/>
              </w:rPr>
              <w:t>;</w:t>
            </w:r>
          </w:p>
          <w:p w:rsidR="00995C2F" w:rsidRDefault="00995C2F">
            <w:pPr>
              <w:pStyle w:val="ConsNormal"/>
              <w:numPr>
                <w:ilvl w:val="0"/>
                <w:numId w:val="8"/>
              </w:numPr>
              <w:tabs>
                <w:tab w:val="left" w:pos="1080"/>
              </w:tabs>
              <w:ind w:left="1080" w:hanging="36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обращение ранее выпущенных ценных бумаг;</w:t>
            </w:r>
          </w:p>
          <w:p w:rsidR="00995C2F" w:rsidRDefault="00995C2F">
            <w:pPr>
              <w:pStyle w:val="ConsNormal"/>
              <w:numPr>
                <w:ilvl w:val="0"/>
                <w:numId w:val="9"/>
              </w:numPr>
              <w:tabs>
                <w:tab w:val="left" w:pos="1080"/>
              </w:tabs>
              <w:ind w:left="1080" w:hanging="36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дополнительную эмиссию ценных бумаг.</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t>Задание 2</w:t>
            </w:r>
          </w:p>
          <w:p w:rsidR="00995C2F" w:rsidRDefault="00995C2F">
            <w:pPr>
              <w:pStyle w:val="ConsNormal"/>
              <w:ind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995C2F" w:rsidRDefault="00995C2F">
            <w:pPr>
              <w:pStyle w:val="ConsNormal"/>
              <w:tabs>
                <w:tab w:val="left" w:pos="1080"/>
              </w:tabs>
              <w:ind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банк составила 115 тыс. руб.; комиссионное вознаграждение банка-брокера составляет 3% от суммы сделки;</w:t>
            </w:r>
          </w:p>
          <w:p w:rsidR="00995C2F" w:rsidRDefault="00995C2F">
            <w:pPr>
              <w:widowControl w:val="0"/>
              <w:tabs>
                <w:tab w:val="left" w:pos="310"/>
              </w:tabs>
              <w:jc w:val="both"/>
              <w:rPr>
                <w:color w:val="000000" w:themeColor="text1"/>
                <w:lang w:eastAsia="en-US"/>
              </w:rPr>
            </w:pPr>
            <w:r>
              <w:rPr>
                <w:color w:val="000000" w:themeColor="text1"/>
                <w:lang w:eastAsia="en-US"/>
              </w:rPr>
              <w:t xml:space="preserve">2.совершил на внебиржевом рынке сделку покупки ценных бумаг для клиента В от своего имени и за счет данного клиента. Сумма сделки составила 50 тыс. рублей, как и сумма, внесенная клиентом в банк для </w:t>
            </w:r>
            <w:r>
              <w:rPr>
                <w:color w:val="000000" w:themeColor="text1"/>
                <w:lang w:eastAsia="en-US"/>
              </w:rPr>
              <w:lastRenderedPageBreak/>
              <w:t>проведения операции. Размер вознаграждения брокера тот же, что и в п.1.</w:t>
            </w:r>
          </w:p>
          <w:p w:rsidR="00995C2F" w:rsidRDefault="00995C2F">
            <w:pPr>
              <w:pStyle w:val="ConsNormal"/>
              <w:ind w:left="720" w:firstLine="0"/>
              <w:jc w:val="both"/>
              <w:rPr>
                <w:rFonts w:ascii="Times New Roman" w:hAnsi="Times New Roman"/>
                <w:b/>
                <w:color w:val="000000" w:themeColor="text1"/>
                <w:sz w:val="24"/>
                <w:szCs w:val="24"/>
                <w:lang w:eastAsia="en-US"/>
              </w:rPr>
            </w:pPr>
            <w:r>
              <w:rPr>
                <w:rFonts w:ascii="Times New Roman" w:hAnsi="Times New Roman"/>
                <w:b/>
                <w:color w:val="000000" w:themeColor="text1"/>
                <w:sz w:val="24"/>
                <w:szCs w:val="24"/>
                <w:lang w:eastAsia="en-US"/>
              </w:rPr>
              <w:t>Требуется:</w:t>
            </w:r>
          </w:p>
          <w:p w:rsidR="00995C2F" w:rsidRDefault="00995C2F">
            <w:pPr>
              <w:pStyle w:val="ConsNormal"/>
              <w:numPr>
                <w:ilvl w:val="0"/>
                <w:numId w:val="10"/>
              </w:numPr>
              <w:tabs>
                <w:tab w:val="left" w:pos="1800"/>
              </w:tabs>
              <w:ind w:left="234" w:hanging="142"/>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Определить на основании каких видов договоров с клиентами банк проводит названные операции?</w:t>
            </w:r>
          </w:p>
          <w:p w:rsidR="00995C2F" w:rsidRDefault="00995C2F">
            <w:pPr>
              <w:pStyle w:val="ConsNormal"/>
              <w:numPr>
                <w:ilvl w:val="0"/>
                <w:numId w:val="10"/>
              </w:numPr>
              <w:tabs>
                <w:tab w:val="left" w:pos="1800"/>
              </w:tabs>
              <w:ind w:left="234" w:hanging="142"/>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Рассчитать размер вознаграждения банка-брокера</w:t>
            </w:r>
            <w:r>
              <w:rPr>
                <w:color w:val="000000" w:themeColor="text1"/>
                <w:sz w:val="24"/>
                <w:szCs w:val="24"/>
                <w:lang w:eastAsia="en-US"/>
              </w:rPr>
              <w:t xml:space="preserve"> </w:t>
            </w:r>
            <w:r>
              <w:rPr>
                <w:rFonts w:ascii="Times New Roman" w:hAnsi="Times New Roman"/>
                <w:color w:val="000000" w:themeColor="text1"/>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995C2F" w:rsidRDefault="00995C2F">
            <w:pPr>
              <w:widowControl w:val="0"/>
              <w:rPr>
                <w:color w:val="000000" w:themeColor="text1"/>
                <w:lang w:eastAsia="en-US"/>
              </w:rPr>
            </w:pPr>
            <w:r>
              <w:rPr>
                <w:color w:val="000000" w:themeColor="text1"/>
                <w:lang w:eastAsia="en-US"/>
              </w:rPr>
              <w:t>Что относится к обязанностям банка-брокера?</w:t>
            </w:r>
          </w:p>
          <w:p w:rsidR="00995C2F" w:rsidRDefault="00995C2F">
            <w:pPr>
              <w:widowControl w:val="0"/>
              <w:rPr>
                <w:color w:val="000000" w:themeColor="text1"/>
                <w:lang w:eastAsia="en-US"/>
              </w:rPr>
            </w:pPr>
          </w:p>
          <w:p w:rsidR="00995C2F" w:rsidRDefault="00995C2F">
            <w:pPr>
              <w:widowControl w:val="0"/>
              <w:tabs>
                <w:tab w:val="left" w:pos="540"/>
              </w:tabs>
              <w:jc w:val="center"/>
              <w:rPr>
                <w:b/>
                <w:bCs/>
                <w:color w:val="000000" w:themeColor="text1"/>
                <w:lang w:eastAsia="en-US"/>
              </w:rPr>
            </w:pPr>
            <w:r>
              <w:rPr>
                <w:b/>
                <w:bCs/>
                <w:color w:val="000000" w:themeColor="text1"/>
                <w:lang w:eastAsia="en-US"/>
              </w:rPr>
              <w:t>Задание 1</w:t>
            </w:r>
          </w:p>
          <w:p w:rsidR="00995C2F" w:rsidRDefault="00995C2F">
            <w:pPr>
              <w:widowControl w:val="0"/>
              <w:tabs>
                <w:tab w:val="left" w:pos="540"/>
              </w:tabs>
              <w:jc w:val="both"/>
              <w:rPr>
                <w:b/>
                <w:bCs/>
                <w:color w:val="000000" w:themeColor="text1"/>
                <w:lang w:eastAsia="en-US"/>
              </w:rPr>
            </w:pPr>
            <w:r>
              <w:rPr>
                <w:color w:val="000000" w:themeColor="text1"/>
                <w:lang w:eastAsia="en-US"/>
              </w:rPr>
              <w:t>Используя статистическую информацию об открытых ИИС и операциях с ними за 2017-2022 год охарактеризуйте тенденции развития данного инвестиционного продукта</w:t>
            </w:r>
            <w:r>
              <w:rPr>
                <w:b/>
                <w:bCs/>
                <w:color w:val="000000" w:themeColor="text1"/>
                <w:lang w:eastAsia="en-US"/>
              </w:rPr>
              <w:t>.</w:t>
            </w:r>
          </w:p>
          <w:p w:rsidR="00995C2F" w:rsidRDefault="00995C2F">
            <w:pPr>
              <w:widowControl w:val="0"/>
              <w:tabs>
                <w:tab w:val="left" w:pos="540"/>
              </w:tabs>
              <w:jc w:val="center"/>
              <w:rPr>
                <w:b/>
                <w:bCs/>
                <w:color w:val="000000" w:themeColor="text1"/>
                <w:lang w:eastAsia="en-US"/>
              </w:rPr>
            </w:pPr>
            <w:r>
              <w:rPr>
                <w:b/>
                <w:bCs/>
                <w:color w:val="000000" w:themeColor="text1"/>
                <w:lang w:eastAsia="en-US"/>
              </w:rPr>
              <w:t>Задание 2</w:t>
            </w:r>
          </w:p>
          <w:p w:rsidR="00995C2F" w:rsidRDefault="00995C2F">
            <w:pPr>
              <w:widowControl w:val="0"/>
              <w:tabs>
                <w:tab w:val="left" w:pos="540"/>
              </w:tabs>
              <w:jc w:val="both"/>
              <w:rPr>
                <w:color w:val="000000" w:themeColor="text1"/>
                <w:lang w:eastAsia="en-US"/>
              </w:rPr>
            </w:pPr>
            <w:r>
              <w:rPr>
                <w:color w:val="000000" w:themeColor="text1"/>
                <w:lang w:eastAsia="en-US"/>
              </w:rPr>
              <w:t>Дайте характеристику и оценку тенденций развития применения инструментов робоэдвайзинга в деятельности инвестиционных банков.</w:t>
            </w:r>
          </w:p>
          <w:p w:rsidR="00995C2F" w:rsidRDefault="00995C2F">
            <w:pPr>
              <w:widowControl w:val="0"/>
              <w:tabs>
                <w:tab w:val="left" w:pos="540"/>
              </w:tabs>
              <w:jc w:val="center"/>
              <w:rPr>
                <w:b/>
                <w:bCs/>
                <w:color w:val="000000" w:themeColor="text1"/>
                <w:lang w:eastAsia="en-US"/>
              </w:rPr>
            </w:pPr>
            <w:r>
              <w:rPr>
                <w:b/>
                <w:bCs/>
                <w:color w:val="000000" w:themeColor="text1"/>
                <w:lang w:eastAsia="en-US"/>
              </w:rPr>
              <w:t>Задание 1</w:t>
            </w:r>
          </w:p>
          <w:p w:rsidR="00995C2F" w:rsidRDefault="00995C2F">
            <w:pPr>
              <w:widowControl w:val="0"/>
              <w:tabs>
                <w:tab w:val="left" w:pos="540"/>
              </w:tabs>
              <w:jc w:val="both"/>
              <w:rPr>
                <w:bCs/>
                <w:iCs/>
                <w:color w:val="000000" w:themeColor="text1"/>
                <w:lang w:eastAsia="en-US"/>
              </w:rPr>
            </w:pPr>
            <w:r>
              <w:rPr>
                <w:bCs/>
                <w:iCs/>
                <w:color w:val="000000" w:themeColor="text1"/>
                <w:lang w:eastAsia="en-US"/>
              </w:rPr>
              <w:t>Используя статистические данные о состоянии портфеля ценных бумаг коммерческих банков в 2017-2022 годах провести анализ структуры банковского портфеля.</w:t>
            </w:r>
          </w:p>
          <w:p w:rsidR="00995C2F" w:rsidRDefault="00995C2F">
            <w:pPr>
              <w:widowControl w:val="0"/>
              <w:tabs>
                <w:tab w:val="left" w:pos="540"/>
              </w:tabs>
              <w:jc w:val="center"/>
              <w:rPr>
                <w:b/>
                <w:iCs/>
                <w:color w:val="000000" w:themeColor="text1"/>
                <w:lang w:eastAsia="en-US"/>
              </w:rPr>
            </w:pPr>
            <w:r>
              <w:rPr>
                <w:b/>
                <w:iCs/>
                <w:color w:val="000000" w:themeColor="text1"/>
                <w:lang w:eastAsia="en-US"/>
              </w:rPr>
              <w:t>Задание 2</w:t>
            </w:r>
          </w:p>
          <w:p w:rsidR="00995C2F" w:rsidRDefault="00995C2F">
            <w:pPr>
              <w:pStyle w:val="af6"/>
              <w:widowControl w:val="0"/>
              <w:spacing w:line="240" w:lineRule="auto"/>
              <w:rPr>
                <w:color w:val="000000" w:themeColor="text1"/>
                <w:sz w:val="24"/>
                <w:szCs w:val="24"/>
                <w:lang w:eastAsia="en-US"/>
              </w:rPr>
            </w:pPr>
            <w:r>
              <w:rPr>
                <w:color w:val="000000" w:themeColor="text1"/>
                <w:sz w:val="24"/>
                <w:szCs w:val="24"/>
                <w:lang w:eastAsia="en-US"/>
              </w:rPr>
              <w:t>Критерии формирования торгового, инвестиционного портфелей банки раскрывают в документах:</w:t>
            </w:r>
          </w:p>
          <w:p w:rsidR="00995C2F" w:rsidRDefault="00995C2F">
            <w:pPr>
              <w:pStyle w:val="ConsNormal"/>
              <w:numPr>
                <w:ilvl w:val="0"/>
                <w:numId w:val="11"/>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учетной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1"/>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кредитной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1"/>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депозитной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1"/>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инвестиционной политики банка</w:t>
            </w:r>
            <w:r>
              <w:rPr>
                <w:rFonts w:ascii="Times New Roman" w:hAnsi="Times New Roman"/>
                <w:color w:val="000000" w:themeColor="text1"/>
                <w:sz w:val="24"/>
                <w:szCs w:val="24"/>
                <w:lang w:val="en-US" w:eastAsia="en-US"/>
              </w:rPr>
              <w:t>;</w:t>
            </w:r>
          </w:p>
          <w:p w:rsidR="00995C2F" w:rsidRDefault="00995C2F">
            <w:pPr>
              <w:pStyle w:val="af3"/>
              <w:widowControl w:val="0"/>
              <w:numPr>
                <w:ilvl w:val="0"/>
                <w:numId w:val="11"/>
              </w:numPr>
              <w:tabs>
                <w:tab w:val="left" w:pos="234"/>
                <w:tab w:val="left" w:pos="540"/>
              </w:tabs>
              <w:contextualSpacing/>
              <w:rPr>
                <w:color w:val="000000" w:themeColor="text1"/>
                <w:lang w:eastAsia="en-US"/>
              </w:rPr>
            </w:pPr>
            <w:r>
              <w:rPr>
                <w:color w:val="000000" w:themeColor="text1"/>
                <w:lang w:eastAsia="en-US"/>
              </w:rPr>
              <w:lastRenderedPageBreak/>
              <w:t>бизнес-плана банка на долгосрочную перспективу</w:t>
            </w:r>
          </w:p>
        </w:tc>
      </w:tr>
      <w:tr w:rsidR="00995C2F" w:rsidTr="00995C2F">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147"/>
              <w:jc w:val="center"/>
              <w:rPr>
                <w:color w:val="000000" w:themeColor="text1"/>
                <w:lang w:eastAsia="en-US"/>
              </w:rPr>
            </w:pPr>
            <w:r>
              <w:rPr>
                <w:color w:val="000000" w:themeColor="text1"/>
                <w:lang w:eastAsia="en-US"/>
              </w:rPr>
              <w:lastRenderedPageBreak/>
              <w:t>УК-3</w:t>
            </w:r>
          </w:p>
          <w:p w:rsidR="00995C2F" w:rsidRDefault="00995C2F">
            <w:pPr>
              <w:widowControl w:val="0"/>
              <w:ind w:right="-147"/>
              <w:jc w:val="center"/>
              <w:rPr>
                <w:color w:val="000000" w:themeColor="text1"/>
                <w:lang w:eastAsia="en-US"/>
              </w:rPr>
            </w:pPr>
            <w:r>
              <w:rPr>
                <w:color w:val="000000" w:themeColor="text1"/>
                <w:lang w:eastAsia="en-US"/>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3500"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rPr>
                <w:color w:val="000000" w:themeColor="text1"/>
                <w:lang w:eastAsia="en-US"/>
              </w:rPr>
            </w:pPr>
            <w:r>
              <w:rPr>
                <w:rFonts w:eastAsia="Calibri"/>
                <w:color w:val="000000" w:themeColor="text1"/>
                <w:lang w:eastAsia="en-US"/>
              </w:rPr>
              <w:t xml:space="preserve">1. Использует иностранный язык в межличностном общении и профессиональной деятельности, выбирая соответствующие </w:t>
            </w:r>
            <w:r>
              <w:rPr>
                <w:color w:val="000000" w:themeColor="text1"/>
                <w:lang w:eastAsia="en-US"/>
              </w:rPr>
              <w:t>вербальные и невербальные средства коммуникации.</w:t>
            </w:r>
          </w:p>
          <w:p w:rsidR="00995C2F" w:rsidRDefault="00995C2F">
            <w:pPr>
              <w:widowControl w:val="0"/>
              <w:rPr>
                <w:rFonts w:eastAsia="Calibri"/>
                <w:color w:val="000000" w:themeColor="text1"/>
                <w:lang w:eastAsia="en-US"/>
              </w:rPr>
            </w:pPr>
            <w:r>
              <w:rPr>
                <w:rFonts w:eastAsia="Calibri"/>
                <w:color w:val="000000" w:themeColor="text1"/>
                <w:lang w:eastAsia="en-US"/>
              </w:rPr>
              <w:t xml:space="preserve">2. Реализует на иностранном языке коммуникативные намерения устно и письменно, используя современные </w:t>
            </w:r>
            <w:r>
              <w:rPr>
                <w:bCs/>
                <w:color w:val="000000" w:themeColor="text1"/>
                <w:lang w:eastAsia="en-US"/>
              </w:rPr>
              <w:t>информационно-коммуникационные технологии.</w:t>
            </w:r>
            <w:r>
              <w:rPr>
                <w:rFonts w:eastAsia="Calibri"/>
                <w:color w:val="000000" w:themeColor="text1"/>
                <w:lang w:eastAsia="en-US"/>
              </w:rPr>
              <w:t xml:space="preserve">   </w:t>
            </w:r>
          </w:p>
          <w:p w:rsidR="00995C2F" w:rsidRDefault="00995C2F">
            <w:pPr>
              <w:widowControl w:val="0"/>
              <w:rPr>
                <w:color w:val="000000" w:themeColor="text1"/>
                <w:lang w:eastAsia="en-US"/>
              </w:rPr>
            </w:pPr>
            <w:r>
              <w:rPr>
                <w:rFonts w:eastAsia="Calibri"/>
                <w:color w:val="000000" w:themeColor="text1"/>
                <w:lang w:eastAsia="en-US"/>
              </w:rPr>
              <w:t>3. Использует приемы</w:t>
            </w:r>
            <w:r>
              <w:rPr>
                <w:color w:val="000000" w:themeColor="text1"/>
                <w:lang w:eastAsia="en-US"/>
              </w:rPr>
              <w:t xml:space="preserve"> публичной речи и делового и профессионального дискурса на иностранном языке.</w:t>
            </w:r>
          </w:p>
          <w:p w:rsidR="00995C2F" w:rsidRDefault="00995C2F">
            <w:pPr>
              <w:widowControl w:val="0"/>
              <w:rPr>
                <w:color w:val="000000" w:themeColor="text1"/>
                <w:lang w:eastAsia="en-US"/>
              </w:rPr>
            </w:pPr>
            <w:r>
              <w:rPr>
                <w:rFonts w:eastAsia="Calibri"/>
                <w:color w:val="000000" w:themeColor="text1"/>
                <w:lang w:eastAsia="en-US"/>
              </w:rPr>
              <w:t>4. Демонстрирует владения</w:t>
            </w:r>
            <w:r>
              <w:rPr>
                <w:color w:val="000000" w:themeColor="text1"/>
                <w:lang w:eastAsia="en-US"/>
              </w:rPr>
              <w:t xml:space="preserve"> основами академической коммуникации и речевого этикета изучаемого иностранного языка.</w:t>
            </w:r>
          </w:p>
          <w:p w:rsidR="00995C2F" w:rsidRDefault="00995C2F">
            <w:pPr>
              <w:widowControl w:val="0"/>
              <w:rPr>
                <w:color w:val="000000" w:themeColor="text1"/>
                <w:lang w:eastAsia="en-US"/>
              </w:rPr>
            </w:pPr>
            <w:r>
              <w:rPr>
                <w:rFonts w:eastAsia="Calibri"/>
                <w:color w:val="000000" w:themeColor="text1"/>
                <w:lang w:eastAsia="en-US"/>
              </w:rPr>
              <w:t>5. Г</w:t>
            </w:r>
            <w:r>
              <w:rPr>
                <w:color w:val="000000" w:themeColor="text1"/>
                <w:lang w:eastAsia="en-US"/>
              </w:rPr>
              <w:t>рамотно и эффективно пользуется иноязычными источниками информации.</w:t>
            </w:r>
          </w:p>
          <w:p w:rsidR="00995C2F" w:rsidRDefault="00995C2F">
            <w:pPr>
              <w:widowControl w:val="0"/>
              <w:tabs>
                <w:tab w:val="left" w:pos="393"/>
              </w:tabs>
              <w:jc w:val="both"/>
              <w:rPr>
                <w:color w:val="000000" w:themeColor="text1"/>
                <w:lang w:eastAsia="en-US"/>
              </w:rPr>
            </w:pPr>
            <w:r>
              <w:rPr>
                <w:rFonts w:eastAsia="Calibri"/>
                <w:color w:val="000000" w:themeColor="text1"/>
                <w:lang w:eastAsia="en-US"/>
              </w:rPr>
              <w:t>6. Продуцирует</w:t>
            </w:r>
            <w:r>
              <w:rPr>
                <w:color w:val="000000" w:themeColor="text1"/>
                <w:lang w:eastAsia="en-US"/>
              </w:rPr>
              <w:t xml:space="preserve"> на иностранном языке письменные речевые произведения в соответствии с коммуникативной задачей.</w:t>
            </w:r>
          </w:p>
        </w:tc>
        <w:tc>
          <w:tcPr>
            <w:tcW w:w="3261"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jc w:val="both"/>
              <w:rPr>
                <w:bCs/>
                <w:color w:val="000000" w:themeColor="text1"/>
                <w:lang w:eastAsia="en-US"/>
              </w:rPr>
            </w:pPr>
            <w:r>
              <w:rPr>
                <w:bCs/>
                <w:color w:val="000000" w:themeColor="text1"/>
                <w:lang w:eastAsia="en-US"/>
              </w:rPr>
              <w:t>1.Знать -</w:t>
            </w:r>
            <w:r>
              <w:rPr>
                <w:color w:val="000000" w:themeColor="text1"/>
                <w:lang w:eastAsia="en-US"/>
              </w:rPr>
              <w:t xml:space="preserve"> современную лексику в области </w:t>
            </w:r>
            <w:r>
              <w:rPr>
                <w:bCs/>
                <w:color w:val="000000" w:themeColor="text1"/>
                <w:lang w:eastAsia="en-US"/>
              </w:rPr>
              <w:t>инвестиционного банкинга</w:t>
            </w:r>
          </w:p>
          <w:p w:rsidR="00995C2F" w:rsidRDefault="00995C2F">
            <w:pPr>
              <w:widowControl w:val="0"/>
              <w:jc w:val="both"/>
              <w:rPr>
                <w:color w:val="000000" w:themeColor="text1"/>
                <w:lang w:eastAsia="en-US"/>
              </w:rPr>
            </w:pPr>
            <w:r>
              <w:rPr>
                <w:bCs/>
                <w:color w:val="000000" w:themeColor="text1"/>
                <w:lang w:eastAsia="en-US"/>
              </w:rPr>
              <w:t>Уметь –</w:t>
            </w:r>
            <w:r>
              <w:rPr>
                <w:color w:val="000000" w:themeColor="text1"/>
                <w:lang w:eastAsia="en-US"/>
              </w:rPr>
              <w:t xml:space="preserve"> применять современную терминологию, используемую в деятельности инвестиционных банков</w:t>
            </w:r>
          </w:p>
          <w:p w:rsidR="00995C2F" w:rsidRDefault="00995C2F">
            <w:pPr>
              <w:widowControl w:val="0"/>
              <w:jc w:val="both"/>
              <w:rPr>
                <w:color w:val="000000" w:themeColor="text1"/>
                <w:lang w:eastAsia="en-US"/>
              </w:rPr>
            </w:pPr>
            <w:r>
              <w:rPr>
                <w:color w:val="000000" w:themeColor="text1"/>
                <w:lang w:eastAsia="en-US"/>
              </w:rPr>
              <w:t xml:space="preserve">2. Знать – приемы работы с текстом на английском языке в области </w:t>
            </w:r>
            <w:r>
              <w:rPr>
                <w:bCs/>
                <w:color w:val="000000" w:themeColor="text1"/>
                <w:lang w:eastAsia="en-US"/>
              </w:rPr>
              <w:t>инвестиционного банкинга</w:t>
            </w:r>
          </w:p>
          <w:p w:rsidR="00995C2F" w:rsidRDefault="00995C2F">
            <w:pPr>
              <w:widowControl w:val="0"/>
              <w:jc w:val="both"/>
              <w:rPr>
                <w:color w:val="000000" w:themeColor="text1"/>
                <w:lang w:eastAsia="en-US"/>
              </w:rPr>
            </w:pPr>
            <w:r>
              <w:rPr>
                <w:bCs/>
                <w:color w:val="000000" w:themeColor="text1"/>
                <w:lang w:eastAsia="en-US"/>
              </w:rPr>
              <w:t>Уметь –</w:t>
            </w:r>
            <w:r>
              <w:rPr>
                <w:color w:val="000000" w:themeColor="text1"/>
                <w:lang w:eastAsia="en-US"/>
              </w:rPr>
              <w:t xml:space="preserve"> уметь работать с литературой на английском языке о деятельности инвестиционных банков</w:t>
            </w:r>
          </w:p>
          <w:p w:rsidR="00995C2F" w:rsidRDefault="00995C2F">
            <w:pPr>
              <w:widowControl w:val="0"/>
              <w:jc w:val="both"/>
              <w:rPr>
                <w:color w:val="000000" w:themeColor="text1"/>
                <w:lang w:eastAsia="en-US"/>
              </w:rPr>
            </w:pPr>
            <w:r>
              <w:rPr>
                <w:bCs/>
                <w:color w:val="000000" w:themeColor="text1"/>
                <w:lang w:eastAsia="en-US"/>
              </w:rPr>
              <w:t>3.</w:t>
            </w:r>
            <w:r>
              <w:rPr>
                <w:color w:val="000000" w:themeColor="text1"/>
                <w:lang w:eastAsia="en-US"/>
              </w:rPr>
              <w:t xml:space="preserve">Знать – приемы подготовки выступлений на английском языке, реализуемых в консультационной деятельности </w:t>
            </w:r>
            <w:r>
              <w:rPr>
                <w:bCs/>
                <w:color w:val="000000" w:themeColor="text1"/>
                <w:lang w:eastAsia="en-US"/>
              </w:rPr>
              <w:t>инвестиционного банкинга</w:t>
            </w:r>
          </w:p>
          <w:p w:rsidR="00995C2F" w:rsidRDefault="00995C2F">
            <w:pPr>
              <w:widowControl w:val="0"/>
              <w:jc w:val="both"/>
              <w:rPr>
                <w:color w:val="000000" w:themeColor="text1"/>
                <w:lang w:eastAsia="en-US"/>
              </w:rPr>
            </w:pPr>
            <w:r>
              <w:rPr>
                <w:bCs/>
                <w:color w:val="000000" w:themeColor="text1"/>
                <w:lang w:eastAsia="en-US"/>
              </w:rPr>
              <w:t xml:space="preserve">Уметь – готовить презентационные материалы на английском языке для коммуникационного взаимодействия с клиентами </w:t>
            </w:r>
            <w:r>
              <w:rPr>
                <w:color w:val="000000" w:themeColor="text1"/>
                <w:lang w:eastAsia="en-US"/>
              </w:rPr>
              <w:t>инвестиционных банков</w:t>
            </w:r>
          </w:p>
          <w:p w:rsidR="00995C2F" w:rsidRDefault="00995C2F">
            <w:pPr>
              <w:widowControl w:val="0"/>
              <w:jc w:val="both"/>
              <w:rPr>
                <w:color w:val="000000" w:themeColor="text1"/>
                <w:lang w:eastAsia="en-US"/>
              </w:rPr>
            </w:pPr>
            <w:r>
              <w:rPr>
                <w:bCs/>
                <w:color w:val="000000" w:themeColor="text1"/>
                <w:lang w:eastAsia="en-US"/>
              </w:rPr>
              <w:t xml:space="preserve">4. </w:t>
            </w:r>
            <w:r>
              <w:rPr>
                <w:color w:val="000000" w:themeColor="text1"/>
                <w:lang w:eastAsia="en-US"/>
              </w:rPr>
              <w:t xml:space="preserve">Знать – основы делового этикета коммуникации с клиентами </w:t>
            </w:r>
            <w:r>
              <w:rPr>
                <w:bCs/>
                <w:color w:val="000000" w:themeColor="text1"/>
                <w:lang w:eastAsia="en-US"/>
              </w:rPr>
              <w:t>инвестиционного банка</w:t>
            </w:r>
          </w:p>
          <w:p w:rsidR="00995C2F" w:rsidRDefault="00995C2F">
            <w:pPr>
              <w:widowControl w:val="0"/>
              <w:jc w:val="both"/>
              <w:rPr>
                <w:color w:val="000000" w:themeColor="text1"/>
                <w:lang w:eastAsia="en-US"/>
              </w:rPr>
            </w:pPr>
            <w:r>
              <w:rPr>
                <w:bCs/>
                <w:color w:val="000000" w:themeColor="text1"/>
                <w:lang w:eastAsia="en-US"/>
              </w:rPr>
              <w:lastRenderedPageBreak/>
              <w:t>Уметь –</w:t>
            </w:r>
            <w:r>
              <w:rPr>
                <w:color w:val="000000" w:themeColor="text1"/>
                <w:lang w:eastAsia="en-US"/>
              </w:rPr>
              <w:t xml:space="preserve"> уметь готовить письма в адрес клиентов инвестиционных банков</w:t>
            </w:r>
          </w:p>
          <w:p w:rsidR="00995C2F" w:rsidRDefault="00995C2F">
            <w:pPr>
              <w:widowControl w:val="0"/>
              <w:tabs>
                <w:tab w:val="left" w:pos="540"/>
              </w:tabs>
              <w:jc w:val="both"/>
              <w:rPr>
                <w:color w:val="000000" w:themeColor="text1"/>
                <w:lang w:eastAsia="en-US"/>
              </w:rPr>
            </w:pPr>
            <w:r>
              <w:rPr>
                <w:color w:val="000000" w:themeColor="text1"/>
                <w:lang w:eastAsia="en-US"/>
              </w:rPr>
              <w:t>5. Знать – академические и профессиональные источники информации о деятельности инвестиционных банков</w:t>
            </w:r>
          </w:p>
          <w:p w:rsidR="00995C2F" w:rsidRDefault="00995C2F">
            <w:pPr>
              <w:widowControl w:val="0"/>
              <w:jc w:val="both"/>
              <w:rPr>
                <w:bCs/>
                <w:color w:val="000000" w:themeColor="text1"/>
                <w:lang w:eastAsia="en-US"/>
              </w:rPr>
            </w:pPr>
            <w:r>
              <w:rPr>
                <w:bCs/>
                <w:color w:val="000000" w:themeColor="text1"/>
                <w:lang w:eastAsia="en-US"/>
              </w:rPr>
              <w:t xml:space="preserve">Уметь – </w:t>
            </w:r>
            <w:r>
              <w:rPr>
                <w:color w:val="000000" w:themeColor="text1"/>
                <w:lang w:eastAsia="en-US"/>
              </w:rPr>
              <w:t>использовать источники о деятельности инвестиционных банков на английском языке для решения учебных и профессиональных задач</w:t>
            </w:r>
          </w:p>
          <w:p w:rsidR="00995C2F" w:rsidRDefault="00995C2F">
            <w:pPr>
              <w:widowControl w:val="0"/>
              <w:jc w:val="both"/>
              <w:rPr>
                <w:bCs/>
                <w:color w:val="000000" w:themeColor="text1"/>
                <w:lang w:eastAsia="en-US"/>
              </w:rPr>
            </w:pPr>
            <w:r>
              <w:rPr>
                <w:bCs/>
                <w:color w:val="000000" w:themeColor="text1"/>
                <w:lang w:eastAsia="en-US"/>
              </w:rPr>
              <w:t>6. Знать – основы подготовки письменных регламентов по направлениям инвестиционного банкинга</w:t>
            </w:r>
          </w:p>
          <w:p w:rsidR="00995C2F" w:rsidRDefault="00995C2F">
            <w:pPr>
              <w:widowControl w:val="0"/>
              <w:jc w:val="both"/>
              <w:rPr>
                <w:bCs/>
                <w:color w:val="000000" w:themeColor="text1"/>
                <w:lang w:eastAsia="en-US"/>
              </w:rPr>
            </w:pPr>
            <w:r>
              <w:rPr>
                <w:bCs/>
                <w:color w:val="000000" w:themeColor="text1"/>
                <w:lang w:eastAsia="en-US"/>
              </w:rPr>
              <w:t>Уметь – разрабатывать письменные регламенты по направлениям инвестиционного банкинга</w:t>
            </w:r>
          </w:p>
        </w:tc>
        <w:tc>
          <w:tcPr>
            <w:tcW w:w="5793"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lastRenderedPageBreak/>
              <w:t>Задание 1</w:t>
            </w:r>
          </w:p>
          <w:p w:rsidR="00995C2F" w:rsidRDefault="00995C2F">
            <w:pPr>
              <w:pStyle w:val="af6"/>
              <w:widowControl w:val="0"/>
              <w:spacing w:line="240" w:lineRule="auto"/>
              <w:ind w:firstLine="0"/>
              <w:rPr>
                <w:color w:val="000000" w:themeColor="text1"/>
                <w:sz w:val="24"/>
                <w:szCs w:val="24"/>
                <w:lang w:val="en-US" w:eastAsia="en-US"/>
              </w:rPr>
            </w:pPr>
            <w:r>
              <w:rPr>
                <w:color w:val="000000" w:themeColor="text1"/>
                <w:sz w:val="24"/>
                <w:szCs w:val="24"/>
                <w:lang w:eastAsia="en-US"/>
              </w:rPr>
              <w:t>Трастовые отношения банков</w:t>
            </w:r>
            <w:r>
              <w:rPr>
                <w:color w:val="000000" w:themeColor="text1"/>
                <w:sz w:val="24"/>
                <w:szCs w:val="24"/>
                <w:lang w:val="en-US" w:eastAsia="en-US"/>
              </w:rPr>
              <w:t>:</w:t>
            </w:r>
          </w:p>
          <w:p w:rsidR="00995C2F" w:rsidRDefault="00995C2F">
            <w:pPr>
              <w:pStyle w:val="ConsNormal"/>
              <w:numPr>
                <w:ilvl w:val="0"/>
                <w:numId w:val="12"/>
              </w:numPr>
              <w:tabs>
                <w:tab w:val="left" w:pos="288"/>
                <w:tab w:val="left" w:pos="438"/>
              </w:tabs>
              <w:ind w:left="0"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получили развитие в отечественной практике;</w:t>
            </w:r>
          </w:p>
          <w:p w:rsidR="00995C2F" w:rsidRDefault="00995C2F">
            <w:pPr>
              <w:pStyle w:val="ConsNormal"/>
              <w:numPr>
                <w:ilvl w:val="0"/>
                <w:numId w:val="12"/>
              </w:numPr>
              <w:tabs>
                <w:tab w:val="left" w:pos="288"/>
                <w:tab w:val="left" w:pos="438"/>
                <w:tab w:val="left" w:pos="1080"/>
              </w:tabs>
              <w:ind w:left="0"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имеют место в странах англо-американской правовой системы;</w:t>
            </w:r>
          </w:p>
          <w:p w:rsidR="00995C2F" w:rsidRDefault="00995C2F">
            <w:pPr>
              <w:pStyle w:val="ConsNormal"/>
              <w:numPr>
                <w:ilvl w:val="0"/>
                <w:numId w:val="12"/>
              </w:numPr>
              <w:tabs>
                <w:tab w:val="left" w:pos="288"/>
                <w:tab w:val="left" w:pos="438"/>
                <w:tab w:val="left" w:pos="1080"/>
              </w:tabs>
              <w:ind w:left="0"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предполагают переход права собственности на имущество, передаваемое в управление, к управляющему;</w:t>
            </w:r>
          </w:p>
          <w:p w:rsidR="00995C2F" w:rsidRDefault="00995C2F">
            <w:pPr>
              <w:pStyle w:val="ConsNormal"/>
              <w:numPr>
                <w:ilvl w:val="0"/>
                <w:numId w:val="12"/>
              </w:numPr>
              <w:tabs>
                <w:tab w:val="left" w:pos="288"/>
                <w:tab w:val="left" w:pos="438"/>
                <w:tab w:val="left" w:pos="1080"/>
              </w:tabs>
              <w:ind w:left="0"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аналогичны деятельности по доверительному управлению имуществом;</w:t>
            </w:r>
          </w:p>
          <w:p w:rsidR="00995C2F" w:rsidRDefault="00995C2F">
            <w:pPr>
              <w:pStyle w:val="ConsNormal"/>
              <w:numPr>
                <w:ilvl w:val="0"/>
                <w:numId w:val="12"/>
              </w:numPr>
              <w:tabs>
                <w:tab w:val="left" w:pos="288"/>
                <w:tab w:val="left" w:pos="438"/>
                <w:tab w:val="left" w:pos="1080"/>
              </w:tabs>
              <w:ind w:left="0" w:firstLine="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не предполагают перехода права собственности к агенту-управляющему.</w:t>
            </w:r>
          </w:p>
          <w:p w:rsidR="00995C2F" w:rsidRDefault="00995C2F">
            <w:pPr>
              <w:widowControl w:val="0"/>
              <w:tabs>
                <w:tab w:val="left" w:pos="1590"/>
              </w:tabs>
              <w:jc w:val="center"/>
              <w:rPr>
                <w:b/>
                <w:color w:val="000000" w:themeColor="text1"/>
                <w:lang w:eastAsia="en-US"/>
              </w:rPr>
            </w:pPr>
            <w:r>
              <w:rPr>
                <w:b/>
                <w:color w:val="000000" w:themeColor="text1"/>
                <w:lang w:eastAsia="en-US"/>
              </w:rPr>
              <w:t>Задание 2</w:t>
            </w:r>
          </w:p>
          <w:p w:rsidR="00995C2F" w:rsidRDefault="00995C2F">
            <w:pPr>
              <w:widowControl w:val="0"/>
              <w:tabs>
                <w:tab w:val="left" w:pos="1590"/>
              </w:tabs>
              <w:jc w:val="both"/>
              <w:rPr>
                <w:b/>
                <w:color w:val="000000" w:themeColor="text1"/>
                <w:lang w:eastAsia="en-US"/>
              </w:rPr>
            </w:pPr>
            <w:r>
              <w:rPr>
                <w:color w:val="000000" w:themeColor="text1"/>
                <w:lang w:eastAsia="en-US"/>
              </w:rPr>
              <w:t>Что такое депозитарная деятельность на рынке ценных бумаг и какие операции осуществляют депозитарии?</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t>Задание 1</w:t>
            </w:r>
          </w:p>
          <w:p w:rsidR="00995C2F" w:rsidRDefault="00995C2F">
            <w:pPr>
              <w:widowControl w:val="0"/>
              <w:tabs>
                <w:tab w:val="left" w:pos="1590"/>
              </w:tabs>
              <w:jc w:val="both"/>
              <w:rPr>
                <w:color w:val="000000" w:themeColor="text1"/>
                <w:lang w:eastAsia="en-US"/>
              </w:rPr>
            </w:pPr>
            <w:r>
              <w:rPr>
                <w:color w:val="000000" w:themeColor="text1"/>
                <w:lang w:eastAsia="en-US"/>
              </w:rPr>
              <w:t xml:space="preserve">В чем заключаются особенности брокерского обслуживания при открытии индивидуальных инвестиционных счетов (ИИС)? </w:t>
            </w:r>
          </w:p>
          <w:p w:rsidR="00995C2F" w:rsidRDefault="00995C2F">
            <w:pPr>
              <w:widowControl w:val="0"/>
              <w:tabs>
                <w:tab w:val="left" w:pos="1590"/>
              </w:tabs>
              <w:jc w:val="center"/>
              <w:rPr>
                <w:b/>
                <w:color w:val="000000" w:themeColor="text1"/>
                <w:lang w:eastAsia="en-US"/>
              </w:rPr>
            </w:pPr>
            <w:r>
              <w:rPr>
                <w:b/>
                <w:color w:val="000000" w:themeColor="text1"/>
                <w:lang w:eastAsia="en-US"/>
              </w:rPr>
              <w:t>Задание 2</w:t>
            </w:r>
          </w:p>
          <w:p w:rsidR="00995C2F" w:rsidRDefault="00995C2F">
            <w:pPr>
              <w:widowControl w:val="0"/>
              <w:tabs>
                <w:tab w:val="left" w:pos="1590"/>
              </w:tabs>
              <w:jc w:val="both"/>
              <w:rPr>
                <w:bCs/>
                <w:color w:val="000000" w:themeColor="text1"/>
                <w:lang w:eastAsia="en-US"/>
              </w:rPr>
            </w:pPr>
            <w:r>
              <w:rPr>
                <w:bCs/>
                <w:color w:val="000000" w:themeColor="text1"/>
                <w:lang w:eastAsia="en-US"/>
              </w:rPr>
              <w:t>Приведите примеры аналогов индивидуальных инвестиционных счетов, существующих в зарубежной практике.</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t>Задание 1</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color w:val="000000" w:themeColor="text1"/>
                <w:lang w:eastAsia="en-US"/>
              </w:rPr>
            </w:pPr>
            <w:r>
              <w:rPr>
                <w:iCs/>
                <w:color w:val="000000" w:themeColor="text1"/>
                <w:lang w:eastAsia="en-US"/>
              </w:rPr>
              <w:t>Какие вопросы включаются в обсуждение на организационной встрече с клиентом сделки M&amp;</w:t>
            </w:r>
            <w:r>
              <w:rPr>
                <w:iCs/>
                <w:color w:val="000000" w:themeColor="text1"/>
                <w:lang w:val="en-US" w:eastAsia="en-US"/>
              </w:rPr>
              <w:t>A</w:t>
            </w:r>
            <w:r>
              <w:rPr>
                <w:iCs/>
                <w:color w:val="000000" w:themeColor="text1"/>
                <w:lang w:eastAsia="en-US"/>
              </w:rPr>
              <w:t>? Дайте развернутый ответ о подготовке встречи</w:t>
            </w:r>
          </w:p>
          <w:p w:rsidR="00995C2F" w:rsidRDefault="00995C2F">
            <w:pPr>
              <w:widowControl w:val="0"/>
              <w:tabs>
                <w:tab w:val="left" w:pos="1590"/>
              </w:tabs>
              <w:jc w:val="center"/>
              <w:rPr>
                <w:b/>
                <w:color w:val="000000" w:themeColor="text1"/>
                <w:lang w:eastAsia="en-US"/>
              </w:rPr>
            </w:pPr>
            <w:r>
              <w:rPr>
                <w:b/>
                <w:color w:val="000000" w:themeColor="text1"/>
                <w:lang w:eastAsia="en-US"/>
              </w:rPr>
              <w:t>Задание 2</w:t>
            </w:r>
          </w:p>
          <w:p w:rsidR="00995C2F" w:rsidRDefault="00995C2F">
            <w:pPr>
              <w:widowControl w:val="0"/>
              <w:tabs>
                <w:tab w:val="left" w:pos="1590"/>
              </w:tabs>
              <w:jc w:val="both"/>
              <w:rPr>
                <w:color w:val="000000" w:themeColor="text1"/>
                <w:lang w:eastAsia="en-US"/>
              </w:rPr>
            </w:pPr>
            <w:r>
              <w:rPr>
                <w:color w:val="000000" w:themeColor="text1"/>
                <w:lang w:eastAsia="en-US"/>
              </w:rPr>
              <w:t>Подготовить презентационный материал о Компании – цели для клиента на основе данных кейса.</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t>Задание 1</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color w:val="000000" w:themeColor="text1"/>
                <w:lang w:eastAsia="en-US"/>
              </w:rPr>
            </w:pPr>
            <w:r>
              <w:rPr>
                <w:iCs/>
                <w:color w:val="000000" w:themeColor="text1"/>
                <w:lang w:eastAsia="en-US"/>
              </w:rPr>
              <w:t>Охарактеризуйте практику использования писем о конфиденциальности в инвестиционном банкинге.</w:t>
            </w:r>
          </w:p>
          <w:p w:rsidR="00995C2F" w:rsidRDefault="00995C2F">
            <w:pPr>
              <w:widowControl w:val="0"/>
              <w:tabs>
                <w:tab w:val="left" w:pos="1590"/>
              </w:tabs>
              <w:jc w:val="center"/>
              <w:rPr>
                <w:b/>
                <w:color w:val="000000" w:themeColor="text1"/>
                <w:lang w:eastAsia="en-US"/>
              </w:rPr>
            </w:pPr>
            <w:r>
              <w:rPr>
                <w:b/>
                <w:color w:val="000000" w:themeColor="text1"/>
                <w:lang w:eastAsia="en-US"/>
              </w:rPr>
              <w:t>Задание 2</w:t>
            </w:r>
          </w:p>
          <w:p w:rsidR="00995C2F" w:rsidRDefault="00995C2F">
            <w:pPr>
              <w:widowControl w:val="0"/>
              <w:tabs>
                <w:tab w:val="left" w:pos="1590"/>
              </w:tabs>
              <w:jc w:val="both"/>
              <w:rPr>
                <w:bCs/>
                <w:color w:val="000000" w:themeColor="text1"/>
                <w:lang w:eastAsia="en-US"/>
              </w:rPr>
            </w:pPr>
            <w:r>
              <w:rPr>
                <w:bCs/>
                <w:color w:val="000000" w:themeColor="text1"/>
                <w:lang w:eastAsia="en-US"/>
              </w:rPr>
              <w:t xml:space="preserve">Подготовить черновик письма о конфиденциальности для организационной встречи с клиентов по сделке </w:t>
            </w:r>
            <w:r>
              <w:rPr>
                <w:bCs/>
                <w:iCs/>
                <w:color w:val="000000" w:themeColor="text1"/>
                <w:lang w:eastAsia="en-US"/>
              </w:rPr>
              <w:t>M&amp;</w:t>
            </w:r>
            <w:r>
              <w:rPr>
                <w:bCs/>
                <w:iCs/>
                <w:color w:val="000000" w:themeColor="text1"/>
                <w:lang w:val="en-US" w:eastAsia="en-US"/>
              </w:rPr>
              <w:t>A</w:t>
            </w:r>
            <w:r>
              <w:rPr>
                <w:bCs/>
                <w:iCs/>
                <w:color w:val="000000" w:themeColor="text1"/>
                <w:lang w:eastAsia="en-US"/>
              </w:rPr>
              <w:t>.</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t>Задание 1</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color w:val="000000" w:themeColor="text1"/>
                <w:lang w:eastAsia="en-US"/>
              </w:rPr>
            </w:pPr>
            <w:r>
              <w:rPr>
                <w:iCs/>
                <w:color w:val="000000" w:themeColor="text1"/>
                <w:lang w:eastAsia="en-US"/>
              </w:rPr>
              <w:t>Сделать подборку 5-6 зарубежных источников для выполнения контрольной работы на выбранную тему по инвестиционному банкингу</w:t>
            </w:r>
          </w:p>
          <w:p w:rsidR="00995C2F" w:rsidRDefault="00995C2F">
            <w:pPr>
              <w:widowControl w:val="0"/>
              <w:tabs>
                <w:tab w:val="left" w:pos="1590"/>
              </w:tabs>
              <w:jc w:val="center"/>
              <w:rPr>
                <w:b/>
                <w:color w:val="000000" w:themeColor="text1"/>
                <w:lang w:eastAsia="en-US"/>
              </w:rPr>
            </w:pPr>
            <w:r>
              <w:rPr>
                <w:b/>
                <w:color w:val="000000" w:themeColor="text1"/>
                <w:lang w:eastAsia="en-US"/>
              </w:rPr>
              <w:t>Задание 2</w:t>
            </w:r>
          </w:p>
          <w:p w:rsidR="00995C2F" w:rsidRDefault="00995C2F">
            <w:pPr>
              <w:widowControl w:val="0"/>
              <w:tabs>
                <w:tab w:val="left" w:pos="1590"/>
              </w:tabs>
              <w:jc w:val="center"/>
              <w:rPr>
                <w:color w:val="000000" w:themeColor="text1"/>
                <w:lang w:eastAsia="en-US"/>
              </w:rPr>
            </w:pPr>
            <w:r>
              <w:rPr>
                <w:color w:val="000000" w:themeColor="text1"/>
                <w:lang w:eastAsia="en-US"/>
              </w:rPr>
              <w:t xml:space="preserve">На основании информации официальных сайтов составить сравнительную характеристику миссии </w:t>
            </w:r>
            <w:r>
              <w:rPr>
                <w:rFonts w:eastAsia="Century-Light"/>
                <w:color w:val="000000" w:themeColor="text1"/>
                <w:lang w:val="en-US" w:eastAsia="en-US"/>
              </w:rPr>
              <w:t>New</w:t>
            </w:r>
            <w:r w:rsidRPr="00995C2F">
              <w:rPr>
                <w:rFonts w:eastAsia="Century-Light"/>
                <w:color w:val="000000" w:themeColor="text1"/>
                <w:lang w:eastAsia="en-US"/>
              </w:rPr>
              <w:t xml:space="preserve"> </w:t>
            </w:r>
            <w:r>
              <w:rPr>
                <w:rFonts w:eastAsia="Century-Light"/>
                <w:color w:val="000000" w:themeColor="text1"/>
                <w:lang w:val="en-US" w:eastAsia="en-US"/>
              </w:rPr>
              <w:t>York</w:t>
            </w:r>
            <w:r w:rsidRPr="00995C2F">
              <w:rPr>
                <w:rFonts w:eastAsia="Century-Light"/>
                <w:color w:val="000000" w:themeColor="text1"/>
                <w:lang w:eastAsia="en-US"/>
              </w:rPr>
              <w:t xml:space="preserve"> </w:t>
            </w:r>
            <w:r>
              <w:rPr>
                <w:rFonts w:eastAsia="Century-Light"/>
                <w:color w:val="000000" w:themeColor="text1"/>
                <w:lang w:val="en-US" w:eastAsia="en-US"/>
              </w:rPr>
              <w:t>Stock</w:t>
            </w:r>
            <w:r w:rsidRPr="00995C2F">
              <w:rPr>
                <w:rFonts w:eastAsia="Century-Light"/>
                <w:color w:val="000000" w:themeColor="text1"/>
                <w:lang w:eastAsia="en-US"/>
              </w:rPr>
              <w:t xml:space="preserve"> </w:t>
            </w:r>
            <w:r>
              <w:rPr>
                <w:rFonts w:eastAsia="Century-Light"/>
                <w:color w:val="000000" w:themeColor="text1"/>
                <w:lang w:val="en-US" w:eastAsia="en-US"/>
              </w:rPr>
              <w:t>Exchange</w:t>
            </w:r>
            <w:r>
              <w:rPr>
                <w:color w:val="000000" w:themeColor="text1"/>
                <w:lang w:eastAsia="en-US"/>
              </w:rPr>
              <w:t xml:space="preserve"> (</w:t>
            </w:r>
            <w:r>
              <w:rPr>
                <w:color w:val="000000" w:themeColor="text1"/>
                <w:lang w:val="en-US" w:eastAsia="en-US"/>
              </w:rPr>
              <w:t>NYSE</w:t>
            </w:r>
            <w:r>
              <w:rPr>
                <w:color w:val="000000" w:themeColor="text1"/>
                <w:lang w:eastAsia="en-US"/>
              </w:rPr>
              <w:t xml:space="preserve">) и </w:t>
            </w:r>
            <w:r>
              <w:rPr>
                <w:rFonts w:eastAsia="Century-Light"/>
                <w:color w:val="000000" w:themeColor="text1"/>
                <w:lang w:val="en-US" w:eastAsia="en-US"/>
              </w:rPr>
              <w:t>Moscow</w:t>
            </w:r>
            <w:r w:rsidRPr="00995C2F">
              <w:rPr>
                <w:rFonts w:eastAsia="Century-Light"/>
                <w:color w:val="000000" w:themeColor="text1"/>
                <w:lang w:eastAsia="en-US"/>
              </w:rPr>
              <w:t xml:space="preserve"> </w:t>
            </w:r>
            <w:r>
              <w:rPr>
                <w:rFonts w:eastAsia="Century-Light"/>
                <w:color w:val="000000" w:themeColor="text1"/>
                <w:lang w:val="en-US" w:eastAsia="en-US"/>
              </w:rPr>
              <w:t>Exchange</w:t>
            </w:r>
            <w:r>
              <w:rPr>
                <w:color w:val="000000" w:themeColor="text1"/>
                <w:lang w:eastAsia="en-US"/>
              </w:rPr>
              <w:t xml:space="preserve"> (</w:t>
            </w:r>
            <w:r>
              <w:rPr>
                <w:color w:val="000000" w:themeColor="text1"/>
                <w:lang w:val="en-US" w:eastAsia="en-US"/>
              </w:rPr>
              <w:t>MOEX</w:t>
            </w:r>
            <w:r>
              <w:rPr>
                <w:color w:val="000000" w:themeColor="text1"/>
                <w:lang w:eastAsia="en-US"/>
              </w:rPr>
              <w:t>)</w:t>
            </w:r>
          </w:p>
          <w:p w:rsidR="00995C2F" w:rsidRDefault="00995C2F">
            <w:pPr>
              <w:widowControl w:val="0"/>
              <w:tabs>
                <w:tab w:val="left" w:pos="1590"/>
              </w:tabs>
              <w:jc w:val="center"/>
              <w:rPr>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color w:val="000000" w:themeColor="text1"/>
                <w:lang w:eastAsia="en-US"/>
              </w:rPr>
            </w:pPr>
            <w:r>
              <w:rPr>
                <w:b/>
                <w:bCs/>
                <w:iCs/>
                <w:color w:val="000000" w:themeColor="text1"/>
                <w:lang w:eastAsia="en-US"/>
              </w:rPr>
              <w:t>Задание 1</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color w:val="000000" w:themeColor="text1"/>
                <w:lang w:eastAsia="en-US"/>
              </w:rPr>
            </w:pPr>
            <w:r>
              <w:rPr>
                <w:iCs/>
                <w:color w:val="000000" w:themeColor="text1"/>
                <w:lang w:eastAsia="en-US"/>
              </w:rPr>
              <w:t>Какие критерии применяют российские банки для формирования торгового портфеля ценных бумаг</w:t>
            </w:r>
          </w:p>
          <w:p w:rsidR="00995C2F" w:rsidRDefault="00995C2F">
            <w:pPr>
              <w:widowControl w:val="0"/>
              <w:tabs>
                <w:tab w:val="left" w:pos="1590"/>
              </w:tabs>
              <w:jc w:val="center"/>
              <w:rPr>
                <w:color w:val="000000" w:themeColor="text1"/>
                <w:lang w:eastAsia="en-US"/>
              </w:rPr>
            </w:pPr>
            <w:r>
              <w:rPr>
                <w:b/>
                <w:color w:val="000000" w:themeColor="text1"/>
                <w:lang w:eastAsia="en-US"/>
              </w:rPr>
              <w:t>Задание 2</w:t>
            </w:r>
          </w:p>
          <w:p w:rsidR="00995C2F" w:rsidRDefault="00995C2F">
            <w:pPr>
              <w:widowControl w:val="0"/>
              <w:tabs>
                <w:tab w:val="left" w:pos="540"/>
              </w:tabs>
              <w:jc w:val="both"/>
              <w:rPr>
                <w:b/>
                <w:iCs/>
                <w:color w:val="000000" w:themeColor="text1"/>
                <w:lang w:eastAsia="en-US"/>
              </w:rPr>
            </w:pPr>
            <w:r>
              <w:rPr>
                <w:color w:val="000000" w:themeColor="text1"/>
                <w:lang w:eastAsia="en-US"/>
              </w:rPr>
              <w:t>Критерии, модели и технологии формирования торгового, инвестиционного портфелей банки раскрывают в документах:</w:t>
            </w:r>
          </w:p>
          <w:p w:rsidR="00995C2F" w:rsidRDefault="00995C2F">
            <w:pPr>
              <w:pStyle w:val="ConsNormal"/>
              <w:numPr>
                <w:ilvl w:val="0"/>
                <w:numId w:val="13"/>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учетной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3"/>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кредитной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3"/>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депозитной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3"/>
              </w:numPr>
              <w:tabs>
                <w:tab w:val="left" w:pos="234"/>
              </w:tabs>
              <w:jc w:val="both"/>
              <w:rPr>
                <w:rFonts w:ascii="Times New Roman" w:hAnsi="Times New Roman"/>
                <w:color w:val="000000" w:themeColor="text1"/>
                <w:sz w:val="24"/>
                <w:szCs w:val="24"/>
                <w:lang w:val="en-US" w:eastAsia="en-US"/>
              </w:rPr>
            </w:pPr>
            <w:r>
              <w:rPr>
                <w:rFonts w:ascii="Times New Roman" w:hAnsi="Times New Roman"/>
                <w:color w:val="000000" w:themeColor="text1"/>
                <w:sz w:val="24"/>
                <w:szCs w:val="24"/>
                <w:lang w:eastAsia="en-US"/>
              </w:rPr>
              <w:t>инвестиционной политики банка</w:t>
            </w:r>
            <w:r>
              <w:rPr>
                <w:rFonts w:ascii="Times New Roman" w:hAnsi="Times New Roman"/>
                <w:color w:val="000000" w:themeColor="text1"/>
                <w:sz w:val="24"/>
                <w:szCs w:val="24"/>
                <w:lang w:val="en-US" w:eastAsia="en-US"/>
              </w:rPr>
              <w:t>;</w:t>
            </w:r>
          </w:p>
          <w:p w:rsidR="00995C2F" w:rsidRDefault="00995C2F">
            <w:pPr>
              <w:pStyle w:val="ConsNormal"/>
              <w:numPr>
                <w:ilvl w:val="0"/>
                <w:numId w:val="13"/>
              </w:numPr>
              <w:tabs>
                <w:tab w:val="left" w:pos="234"/>
              </w:tabs>
              <w:jc w:val="both"/>
              <w:rPr>
                <w:color w:val="000000" w:themeColor="text1"/>
                <w:lang w:eastAsia="en-US"/>
              </w:rPr>
            </w:pPr>
            <w:r>
              <w:rPr>
                <w:rFonts w:ascii="Times New Roman" w:hAnsi="Times New Roman"/>
                <w:color w:val="000000" w:themeColor="text1"/>
                <w:sz w:val="24"/>
                <w:szCs w:val="24"/>
                <w:lang w:eastAsia="en-US"/>
              </w:rPr>
              <w:t>бизнес-плана банка на долгосрочную перспективу</w:t>
            </w:r>
          </w:p>
        </w:tc>
      </w:tr>
      <w:tr w:rsidR="00995C2F" w:rsidTr="00995C2F">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147"/>
              <w:jc w:val="center"/>
              <w:rPr>
                <w:u w:val="single"/>
                <w:lang w:eastAsia="en-US"/>
              </w:rPr>
            </w:pPr>
            <w:r>
              <w:rPr>
                <w:u w:val="single"/>
                <w:lang w:eastAsia="en-US"/>
              </w:rPr>
              <w:lastRenderedPageBreak/>
              <w:t>ПКН-3</w:t>
            </w:r>
          </w:p>
          <w:p w:rsidR="00995C2F" w:rsidRDefault="00995C2F">
            <w:pPr>
              <w:widowControl w:val="0"/>
              <w:ind w:right="-147"/>
              <w:jc w:val="center"/>
              <w:rPr>
                <w:u w:val="single"/>
                <w:lang w:eastAsia="en-US"/>
              </w:rPr>
            </w:pPr>
            <w:r>
              <w:rPr>
                <w:lang w:eastAsia="en-US"/>
              </w:rPr>
              <w:t xml:space="preserve">Способность </w:t>
            </w:r>
            <w:r>
              <w:rPr>
                <w:color w:val="000000" w:themeColor="text1"/>
                <w:lang w:eastAsia="en-US"/>
              </w:rPr>
              <w:t>осуществлять сбор, обработку и статистический анализ данных, прим</w:t>
            </w:r>
            <w:r>
              <w:rPr>
                <w:lang w:eastAsia="en-US"/>
              </w:rPr>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500" w:type="dxa"/>
            <w:tcBorders>
              <w:top w:val="single" w:sz="4" w:space="0" w:color="000000"/>
              <w:left w:val="single" w:sz="4" w:space="0" w:color="000000"/>
              <w:bottom w:val="single" w:sz="4" w:space="0" w:color="000000"/>
              <w:right w:val="single" w:sz="4" w:space="0" w:color="000000"/>
            </w:tcBorders>
          </w:tcPr>
          <w:p w:rsidR="00995C2F" w:rsidRDefault="00995C2F">
            <w:pPr>
              <w:widowControl w:val="0"/>
              <w:jc w:val="both"/>
              <w:rPr>
                <w:rFonts w:eastAsiaTheme="minorHAnsi"/>
                <w:sz w:val="28"/>
                <w:szCs w:val="28"/>
                <w:u w:val="single"/>
                <w:lang w:eastAsia="en-US"/>
              </w:rPr>
            </w:pPr>
            <w:r>
              <w:rPr>
                <w:lang w:eastAsia="en-US"/>
              </w:rPr>
              <w:t>1.Проводит сбор, обработку и статистический анализ данных для решения финансово-экономических задач.</w:t>
            </w: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r>
              <w:rPr>
                <w:lang w:eastAsia="en-US"/>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r>
              <w:rPr>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995C2F" w:rsidRDefault="00995C2F">
            <w:pPr>
              <w:widowControl w:val="0"/>
              <w:tabs>
                <w:tab w:val="left" w:pos="540"/>
              </w:tabs>
              <w:rPr>
                <w:rFonts w:eastAsiaTheme="minorHAnsi"/>
                <w:sz w:val="28"/>
                <w:szCs w:val="28"/>
                <w:u w:val="single"/>
                <w:lang w:eastAsia="en-US"/>
              </w:rPr>
            </w:pPr>
          </w:p>
          <w:p w:rsidR="00995C2F" w:rsidRDefault="00995C2F">
            <w:pPr>
              <w:widowControl w:val="0"/>
              <w:tabs>
                <w:tab w:val="left" w:pos="540"/>
              </w:tabs>
              <w:rPr>
                <w:rFonts w:eastAsiaTheme="minorHAnsi"/>
                <w:sz w:val="28"/>
                <w:szCs w:val="28"/>
                <w:u w:val="single"/>
                <w:lang w:eastAsia="en-US"/>
              </w:rPr>
            </w:pPr>
          </w:p>
          <w:p w:rsidR="00995C2F" w:rsidRDefault="00995C2F">
            <w:pPr>
              <w:widowControl w:val="0"/>
              <w:tabs>
                <w:tab w:val="left" w:pos="540"/>
              </w:tabs>
              <w:rPr>
                <w:rFonts w:eastAsiaTheme="minorHAnsi"/>
                <w:sz w:val="28"/>
                <w:szCs w:val="28"/>
                <w:u w:val="single"/>
                <w:lang w:eastAsia="en-US"/>
              </w:rPr>
            </w:pPr>
          </w:p>
          <w:p w:rsidR="00995C2F" w:rsidRDefault="00995C2F">
            <w:pPr>
              <w:widowControl w:val="0"/>
              <w:tabs>
                <w:tab w:val="left" w:pos="540"/>
              </w:tabs>
              <w:rPr>
                <w:rFonts w:eastAsiaTheme="minorHAnsi"/>
                <w:sz w:val="28"/>
                <w:szCs w:val="28"/>
                <w:u w:val="single"/>
                <w:lang w:eastAsia="en-US"/>
              </w:rPr>
            </w:pPr>
          </w:p>
          <w:p w:rsidR="00995C2F" w:rsidRDefault="00995C2F">
            <w:pPr>
              <w:widowControl w:val="0"/>
              <w:tabs>
                <w:tab w:val="left" w:pos="540"/>
              </w:tabs>
              <w:rPr>
                <w:rFonts w:eastAsiaTheme="minorHAnsi"/>
                <w:sz w:val="28"/>
                <w:szCs w:val="28"/>
                <w:u w:val="single"/>
                <w:lang w:eastAsia="en-US"/>
              </w:rPr>
            </w:pPr>
          </w:p>
          <w:p w:rsidR="00995C2F" w:rsidRDefault="00995C2F">
            <w:pPr>
              <w:widowControl w:val="0"/>
              <w:tabs>
                <w:tab w:val="left" w:pos="540"/>
              </w:tabs>
              <w:rPr>
                <w:rFonts w:eastAsiaTheme="minorHAnsi"/>
                <w:sz w:val="28"/>
                <w:szCs w:val="28"/>
                <w:u w:val="single"/>
                <w:lang w:eastAsia="en-US"/>
              </w:rPr>
            </w:pPr>
            <w:r>
              <w:rPr>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61"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left" w:pos="540"/>
              </w:tabs>
              <w:jc w:val="both"/>
              <w:rPr>
                <w:rFonts w:eastAsiaTheme="minorHAnsi"/>
                <w:sz w:val="28"/>
                <w:szCs w:val="28"/>
                <w:u w:val="single"/>
                <w:lang w:eastAsia="en-US"/>
              </w:rPr>
            </w:pPr>
            <w:r>
              <w:rPr>
                <w:lang w:eastAsia="en-US"/>
              </w:rPr>
              <w:lastRenderedPageBreak/>
              <w:t xml:space="preserve">1. </w:t>
            </w:r>
            <w:r>
              <w:rPr>
                <w:b/>
                <w:bCs/>
                <w:lang w:eastAsia="en-US"/>
              </w:rPr>
              <w:t>Знать</w:t>
            </w:r>
            <w:r>
              <w:rPr>
                <w:lang w:eastAsia="en-US"/>
              </w:rPr>
              <w:t xml:space="preserve"> – основные методы сбора, обработки и статистического анализа данных о деятельности инвестиционных банков</w:t>
            </w:r>
          </w:p>
          <w:p w:rsidR="00995C2F" w:rsidRDefault="00995C2F">
            <w:pPr>
              <w:widowControl w:val="0"/>
              <w:tabs>
                <w:tab w:val="left" w:pos="540"/>
              </w:tabs>
              <w:jc w:val="both"/>
              <w:rPr>
                <w:bCs/>
                <w:i/>
                <w:iCs/>
                <w:lang w:eastAsia="en-US"/>
              </w:rPr>
            </w:pPr>
            <w:r>
              <w:rPr>
                <w:b/>
                <w:lang w:eastAsia="en-US"/>
              </w:rPr>
              <w:t>Уметь</w:t>
            </w:r>
            <w:r>
              <w:rPr>
                <w:bCs/>
                <w:i/>
                <w:iCs/>
                <w:lang w:eastAsia="en-US"/>
              </w:rPr>
              <w:t xml:space="preserve"> – </w:t>
            </w:r>
            <w:r>
              <w:rPr>
                <w:bCs/>
                <w:lang w:eastAsia="en-US"/>
              </w:rPr>
              <w:t>применять инструменты сбора, обработки и статистического анализа показателей деятельности инвестиционных банков</w:t>
            </w: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r>
              <w:rPr>
                <w:lang w:eastAsia="en-US"/>
              </w:rPr>
              <w:t xml:space="preserve">2. </w:t>
            </w:r>
            <w:r>
              <w:rPr>
                <w:b/>
                <w:bCs/>
                <w:lang w:eastAsia="en-US"/>
              </w:rPr>
              <w:t>Знать</w:t>
            </w:r>
            <w:r>
              <w:rPr>
                <w:lang w:eastAsia="en-US"/>
              </w:rPr>
              <w:t xml:space="preserve"> – современные подходы к формированию портфеля ценных бумаг с различным уровнем риска</w:t>
            </w:r>
          </w:p>
          <w:p w:rsidR="00995C2F" w:rsidRDefault="00995C2F">
            <w:pPr>
              <w:widowControl w:val="0"/>
              <w:tabs>
                <w:tab w:val="left" w:pos="540"/>
              </w:tabs>
              <w:jc w:val="both"/>
              <w:rPr>
                <w:bCs/>
                <w:lang w:eastAsia="en-US"/>
              </w:rPr>
            </w:pPr>
            <w:r>
              <w:rPr>
                <w:b/>
                <w:lang w:eastAsia="en-US"/>
              </w:rPr>
              <w:t>Уметь</w:t>
            </w:r>
            <w:r>
              <w:rPr>
                <w:bCs/>
                <w:i/>
                <w:iCs/>
                <w:lang w:eastAsia="en-US"/>
              </w:rPr>
              <w:t xml:space="preserve"> – </w:t>
            </w:r>
            <w:r>
              <w:rPr>
                <w:bCs/>
                <w:lang w:eastAsia="en-US"/>
              </w:rPr>
              <w:t>применять современные методы оценки риска инвестиций в ценные бумаги</w:t>
            </w: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r>
              <w:rPr>
                <w:lang w:eastAsia="en-US"/>
              </w:rPr>
              <w:t xml:space="preserve">3. </w:t>
            </w:r>
            <w:r>
              <w:rPr>
                <w:b/>
                <w:bCs/>
                <w:lang w:eastAsia="en-US"/>
              </w:rPr>
              <w:t>Знать</w:t>
            </w:r>
            <w:r>
              <w:rPr>
                <w:lang w:eastAsia="en-US"/>
              </w:rPr>
              <w:t xml:space="preserve"> – современные приемы прогнозирования и планирования в сфере инвестиционного банкинга:</w:t>
            </w:r>
          </w:p>
          <w:p w:rsidR="00995C2F" w:rsidRDefault="00995C2F">
            <w:pPr>
              <w:widowControl w:val="0"/>
              <w:jc w:val="both"/>
              <w:rPr>
                <w:rFonts w:eastAsiaTheme="minorHAnsi"/>
                <w:sz w:val="28"/>
                <w:szCs w:val="28"/>
                <w:u w:val="single"/>
                <w:lang w:eastAsia="en-US"/>
              </w:rPr>
            </w:pPr>
            <w:r>
              <w:rPr>
                <w:b/>
                <w:bCs/>
                <w:lang w:eastAsia="en-US"/>
              </w:rPr>
              <w:t>Уметь</w:t>
            </w:r>
            <w:r>
              <w:rPr>
                <w:i/>
                <w:iCs/>
                <w:lang w:eastAsia="en-US"/>
              </w:rPr>
              <w:t xml:space="preserve"> </w:t>
            </w:r>
            <w:r>
              <w:rPr>
                <w:lang w:eastAsia="en-US"/>
              </w:rPr>
              <w:t xml:space="preserve">- составлять мотивированные заключения, аналитические, объяснительные записки по отдельным направлениям инвестиционного банкинга; </w:t>
            </w: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p>
          <w:p w:rsidR="00995C2F" w:rsidRDefault="00995C2F">
            <w:pPr>
              <w:widowControl w:val="0"/>
              <w:tabs>
                <w:tab w:val="left" w:pos="540"/>
              </w:tabs>
              <w:jc w:val="both"/>
              <w:rPr>
                <w:rFonts w:eastAsiaTheme="minorHAnsi"/>
                <w:sz w:val="28"/>
                <w:szCs w:val="28"/>
                <w:u w:val="single"/>
                <w:lang w:eastAsia="en-US"/>
              </w:rPr>
            </w:pPr>
            <w:r>
              <w:rPr>
                <w:lang w:eastAsia="en-US"/>
              </w:rPr>
              <w:t xml:space="preserve">4. </w:t>
            </w:r>
            <w:r>
              <w:rPr>
                <w:b/>
                <w:bCs/>
                <w:lang w:eastAsia="en-US"/>
              </w:rPr>
              <w:t>Знать</w:t>
            </w:r>
            <w:r>
              <w:rPr>
                <w:lang w:eastAsia="en-US"/>
              </w:rPr>
              <w:t xml:space="preserve"> – современные инструменты и методы анализа операций </w:t>
            </w:r>
            <w:r>
              <w:rPr>
                <w:bCs/>
                <w:lang w:eastAsia="en-US"/>
              </w:rPr>
              <w:t>инвестиционного банкинга</w:t>
            </w:r>
          </w:p>
          <w:p w:rsidR="00995C2F" w:rsidRDefault="00995C2F">
            <w:pPr>
              <w:widowControl w:val="0"/>
              <w:tabs>
                <w:tab w:val="left" w:pos="540"/>
              </w:tabs>
              <w:jc w:val="both"/>
              <w:rPr>
                <w:bCs/>
                <w:i/>
                <w:iCs/>
                <w:lang w:eastAsia="en-US"/>
              </w:rPr>
            </w:pPr>
            <w:r>
              <w:rPr>
                <w:b/>
                <w:lang w:eastAsia="en-US"/>
              </w:rPr>
              <w:t>Уметь</w:t>
            </w:r>
            <w:r>
              <w:rPr>
                <w:bCs/>
                <w:i/>
                <w:iCs/>
                <w:lang w:eastAsia="en-US"/>
              </w:rPr>
              <w:t xml:space="preserve"> –</w:t>
            </w:r>
            <w:r>
              <w:rPr>
                <w:lang w:eastAsia="en-US"/>
              </w:rPr>
              <w:t xml:space="preserve"> осуществлять анализ деятельности инвестиционных банков</w:t>
            </w:r>
          </w:p>
          <w:p w:rsidR="00995C2F" w:rsidRDefault="00995C2F">
            <w:pPr>
              <w:widowControl w:val="0"/>
              <w:tabs>
                <w:tab w:val="left" w:pos="540"/>
              </w:tabs>
              <w:jc w:val="both"/>
              <w:rPr>
                <w:rFonts w:eastAsiaTheme="minorHAnsi"/>
                <w:sz w:val="28"/>
                <w:szCs w:val="28"/>
                <w:u w:val="single"/>
                <w:lang w:eastAsia="en-US"/>
              </w:rPr>
            </w:pPr>
          </w:p>
        </w:tc>
        <w:tc>
          <w:tcPr>
            <w:tcW w:w="5793" w:type="dxa"/>
            <w:tcBorders>
              <w:top w:val="single" w:sz="4" w:space="0" w:color="000000"/>
              <w:left w:val="single" w:sz="4" w:space="0" w:color="000000"/>
              <w:bottom w:val="single" w:sz="4" w:space="0" w:color="000000"/>
              <w:right w:val="single" w:sz="4" w:space="0" w:color="000000"/>
            </w:tcBorders>
            <w:hideMark/>
          </w:tcPr>
          <w:p w:rsidR="00995C2F" w:rsidRDefault="00995C2F">
            <w:pPr>
              <w:pStyle w:val="ConsNormal"/>
              <w:tabs>
                <w:tab w:val="left" w:pos="1080"/>
              </w:tabs>
              <w:ind w:firstLine="0"/>
              <w:jc w:val="center"/>
              <w:rPr>
                <w:rFonts w:ascii="Times New Roman" w:hAnsi="Times New Roman"/>
                <w:b/>
                <w:bCs/>
                <w:sz w:val="24"/>
                <w:szCs w:val="24"/>
                <w:lang w:eastAsia="en-US"/>
              </w:rPr>
            </w:pPr>
            <w:r>
              <w:rPr>
                <w:rFonts w:ascii="Times New Roman" w:hAnsi="Times New Roman"/>
                <w:b/>
                <w:bCs/>
                <w:sz w:val="24"/>
                <w:szCs w:val="24"/>
                <w:lang w:eastAsia="en-US"/>
              </w:rPr>
              <w:lastRenderedPageBreak/>
              <w:t>Задание 1</w:t>
            </w:r>
          </w:p>
          <w:p w:rsidR="00995C2F" w:rsidRDefault="00995C2F">
            <w:pPr>
              <w:pStyle w:val="ConsNormal"/>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 xml:space="preserve">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 </w:t>
            </w:r>
          </w:p>
          <w:p w:rsidR="00995C2F" w:rsidRDefault="00995C2F">
            <w:pPr>
              <w:pStyle w:val="ConsNormal"/>
              <w:tabs>
                <w:tab w:val="left" w:pos="1080"/>
              </w:tabs>
              <w:ind w:firstLine="12"/>
              <w:jc w:val="center"/>
              <w:rPr>
                <w:rFonts w:ascii="Times New Roman" w:hAnsi="Times New Roman"/>
                <w:b/>
                <w:bCs/>
                <w:sz w:val="24"/>
                <w:szCs w:val="24"/>
                <w:lang w:eastAsia="en-US"/>
              </w:rPr>
            </w:pPr>
            <w:r>
              <w:rPr>
                <w:rFonts w:ascii="Times New Roman" w:hAnsi="Times New Roman"/>
                <w:b/>
                <w:bCs/>
                <w:sz w:val="24"/>
                <w:szCs w:val="24"/>
                <w:lang w:eastAsia="en-US"/>
              </w:rPr>
              <w:t>Задание 2</w:t>
            </w:r>
          </w:p>
          <w:p w:rsidR="00995C2F" w:rsidRDefault="00995C2F">
            <w:pPr>
              <w:pStyle w:val="af6"/>
              <w:widowControl w:val="0"/>
              <w:spacing w:line="240" w:lineRule="auto"/>
              <w:ind w:firstLine="0"/>
              <w:rPr>
                <w:sz w:val="24"/>
                <w:szCs w:val="24"/>
                <w:lang w:val="en-US" w:eastAsia="en-US"/>
              </w:rPr>
            </w:pPr>
            <w:r>
              <w:rPr>
                <w:sz w:val="24"/>
                <w:szCs w:val="24"/>
                <w:lang w:eastAsia="en-US"/>
              </w:rPr>
              <w:t>Трастовые операции банков</w:t>
            </w:r>
            <w:r>
              <w:rPr>
                <w:sz w:val="24"/>
                <w:szCs w:val="24"/>
                <w:lang w:val="en-US" w:eastAsia="en-US"/>
              </w:rPr>
              <w:t>:</w:t>
            </w:r>
          </w:p>
          <w:p w:rsidR="00995C2F" w:rsidRDefault="00995C2F">
            <w:pPr>
              <w:pStyle w:val="ConsNormal"/>
              <w:numPr>
                <w:ilvl w:val="0"/>
                <w:numId w:val="12"/>
              </w:numPr>
              <w:tabs>
                <w:tab w:val="left" w:pos="1080"/>
              </w:tabs>
              <w:jc w:val="both"/>
              <w:rPr>
                <w:rFonts w:ascii="Times New Roman" w:hAnsi="Times New Roman"/>
                <w:sz w:val="24"/>
                <w:szCs w:val="24"/>
                <w:lang w:eastAsia="en-US"/>
              </w:rPr>
            </w:pPr>
            <w:r>
              <w:rPr>
                <w:rFonts w:ascii="Times New Roman" w:hAnsi="Times New Roman"/>
                <w:sz w:val="24"/>
                <w:szCs w:val="24"/>
                <w:lang w:eastAsia="en-US"/>
              </w:rPr>
              <w:t>получили развитие в отечественной практике;</w:t>
            </w:r>
          </w:p>
          <w:p w:rsidR="00995C2F" w:rsidRDefault="00995C2F">
            <w:pPr>
              <w:pStyle w:val="ConsNormal"/>
              <w:numPr>
                <w:ilvl w:val="0"/>
                <w:numId w:val="12"/>
              </w:numPr>
              <w:tabs>
                <w:tab w:val="left" w:pos="1080"/>
              </w:tabs>
              <w:jc w:val="both"/>
              <w:rPr>
                <w:rFonts w:ascii="Times New Roman" w:hAnsi="Times New Roman"/>
                <w:sz w:val="24"/>
                <w:szCs w:val="24"/>
                <w:lang w:eastAsia="en-US"/>
              </w:rPr>
            </w:pPr>
            <w:r>
              <w:rPr>
                <w:rFonts w:ascii="Times New Roman" w:hAnsi="Times New Roman"/>
                <w:sz w:val="24"/>
                <w:szCs w:val="24"/>
                <w:lang w:eastAsia="en-US"/>
              </w:rPr>
              <w:t>имеют место в странах англо-американской правовой системы;</w:t>
            </w:r>
          </w:p>
          <w:p w:rsidR="00995C2F" w:rsidRDefault="00995C2F">
            <w:pPr>
              <w:pStyle w:val="ConsNormal"/>
              <w:numPr>
                <w:ilvl w:val="0"/>
                <w:numId w:val="12"/>
              </w:numPr>
              <w:tabs>
                <w:tab w:val="left" w:pos="1080"/>
              </w:tabs>
              <w:jc w:val="both"/>
              <w:rPr>
                <w:rFonts w:ascii="Times New Roman" w:hAnsi="Times New Roman"/>
                <w:sz w:val="24"/>
                <w:szCs w:val="24"/>
                <w:lang w:eastAsia="en-US"/>
              </w:rPr>
            </w:pPr>
            <w:r>
              <w:rPr>
                <w:rFonts w:ascii="Times New Roman" w:hAnsi="Times New Roman"/>
                <w:sz w:val="24"/>
                <w:szCs w:val="24"/>
                <w:lang w:eastAsia="en-US"/>
              </w:rPr>
              <w:t>предполагают переход права собственности на имущество, передаваемое в управление, к управляющему;</w:t>
            </w:r>
          </w:p>
          <w:p w:rsidR="00995C2F" w:rsidRDefault="00995C2F">
            <w:pPr>
              <w:pStyle w:val="ConsNormal"/>
              <w:numPr>
                <w:ilvl w:val="0"/>
                <w:numId w:val="12"/>
              </w:numPr>
              <w:tabs>
                <w:tab w:val="left" w:pos="1080"/>
              </w:tabs>
              <w:jc w:val="both"/>
              <w:rPr>
                <w:rFonts w:ascii="Times New Roman" w:hAnsi="Times New Roman"/>
                <w:sz w:val="24"/>
                <w:szCs w:val="24"/>
                <w:lang w:eastAsia="en-US"/>
              </w:rPr>
            </w:pPr>
            <w:r>
              <w:rPr>
                <w:rFonts w:ascii="Times New Roman" w:hAnsi="Times New Roman"/>
                <w:sz w:val="24"/>
                <w:szCs w:val="24"/>
                <w:lang w:eastAsia="en-US"/>
              </w:rPr>
              <w:t>аналогичны деятельности по доверительному управлению имуществом;</w:t>
            </w:r>
          </w:p>
          <w:p w:rsidR="00995C2F" w:rsidRDefault="00995C2F">
            <w:pPr>
              <w:pStyle w:val="af3"/>
              <w:widowControl w:val="0"/>
              <w:numPr>
                <w:ilvl w:val="0"/>
                <w:numId w:val="12"/>
              </w:num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rPr>
                <w:rFonts w:eastAsiaTheme="minorHAnsi"/>
                <w:sz w:val="28"/>
                <w:szCs w:val="28"/>
                <w:u w:val="single"/>
                <w:lang w:eastAsia="en-US"/>
              </w:rPr>
            </w:pPr>
            <w:r>
              <w:rPr>
                <w:lang w:eastAsia="en-US"/>
              </w:rPr>
              <w:t>не предполагают перехода права собственности к агенту-управляющему</w:t>
            </w:r>
          </w:p>
          <w:p w:rsidR="00995C2F" w:rsidRDefault="00995C2F">
            <w:pPr>
              <w:widowControl w:val="0"/>
              <w:tabs>
                <w:tab w:val="left" w:pos="540"/>
              </w:tabs>
              <w:jc w:val="center"/>
              <w:rPr>
                <w:b/>
                <w:bCs/>
                <w:lang w:eastAsia="en-US"/>
              </w:rPr>
            </w:pPr>
            <w:r>
              <w:rPr>
                <w:b/>
                <w:bCs/>
                <w:lang w:eastAsia="en-US"/>
              </w:rPr>
              <w:t>Задание 1</w:t>
            </w:r>
          </w:p>
          <w:p w:rsidR="00995C2F" w:rsidRDefault="00995C2F">
            <w:pPr>
              <w:widowControl w:val="0"/>
              <w:tabs>
                <w:tab w:val="left" w:pos="540"/>
              </w:tabs>
              <w:jc w:val="both"/>
              <w:rPr>
                <w:bCs/>
                <w:iCs/>
                <w:lang w:eastAsia="en-US"/>
              </w:rPr>
            </w:pPr>
            <w:r>
              <w:rPr>
                <w:bCs/>
                <w:iCs/>
                <w:lang w:eastAsia="en-US"/>
              </w:rPr>
              <w:t>Используя статистические данные о состоянии портфеля ценных бумаг коммерческих банков в 2017-2021 годах провести анализ структуры банковского портфеля. Сделать выводы об уровне риска банковского портфеля</w:t>
            </w:r>
          </w:p>
          <w:p w:rsidR="00995C2F" w:rsidRDefault="00995C2F">
            <w:pPr>
              <w:widowControl w:val="0"/>
              <w:tabs>
                <w:tab w:val="left" w:pos="540"/>
              </w:tabs>
              <w:jc w:val="center"/>
              <w:rPr>
                <w:b/>
                <w:iCs/>
                <w:lang w:eastAsia="en-US"/>
              </w:rPr>
            </w:pPr>
            <w:r>
              <w:rPr>
                <w:b/>
                <w:iCs/>
                <w:lang w:eastAsia="en-US"/>
              </w:rPr>
              <w:t>Задание 2</w:t>
            </w:r>
          </w:p>
          <w:p w:rsidR="00995C2F" w:rsidRDefault="00995C2F">
            <w:pPr>
              <w:widowControl w:val="0"/>
              <w:tabs>
                <w:tab w:val="left" w:pos="540"/>
              </w:tabs>
              <w:jc w:val="both"/>
              <w:rPr>
                <w:b/>
                <w:iCs/>
                <w:lang w:eastAsia="en-US"/>
              </w:rPr>
            </w:pPr>
            <w:r>
              <w:rPr>
                <w:lang w:eastAsia="en-US"/>
              </w:rPr>
              <w:t>Критерии, модели и технологии формирования торгового, инвестиционного портфелей банки раскрывают в документах:</w:t>
            </w:r>
          </w:p>
          <w:p w:rsidR="00995C2F" w:rsidRDefault="00995C2F">
            <w:pPr>
              <w:pStyle w:val="ConsNormal"/>
              <w:numPr>
                <w:ilvl w:val="0"/>
                <w:numId w:val="13"/>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учетной политики банка</w:t>
            </w:r>
            <w:r>
              <w:rPr>
                <w:rFonts w:ascii="Times New Roman" w:hAnsi="Times New Roman"/>
                <w:sz w:val="24"/>
                <w:szCs w:val="24"/>
                <w:lang w:val="en-US" w:eastAsia="en-US"/>
              </w:rPr>
              <w:t>;</w:t>
            </w:r>
          </w:p>
          <w:p w:rsidR="00995C2F" w:rsidRDefault="00995C2F">
            <w:pPr>
              <w:pStyle w:val="ConsNormal"/>
              <w:numPr>
                <w:ilvl w:val="0"/>
                <w:numId w:val="13"/>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кредитной политики банка</w:t>
            </w:r>
            <w:r>
              <w:rPr>
                <w:rFonts w:ascii="Times New Roman" w:hAnsi="Times New Roman"/>
                <w:sz w:val="24"/>
                <w:szCs w:val="24"/>
                <w:lang w:val="en-US" w:eastAsia="en-US"/>
              </w:rPr>
              <w:t>;</w:t>
            </w:r>
          </w:p>
          <w:p w:rsidR="00995C2F" w:rsidRDefault="00995C2F">
            <w:pPr>
              <w:pStyle w:val="ConsNormal"/>
              <w:numPr>
                <w:ilvl w:val="0"/>
                <w:numId w:val="13"/>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депозитной политики банка</w:t>
            </w:r>
            <w:r>
              <w:rPr>
                <w:rFonts w:ascii="Times New Roman" w:hAnsi="Times New Roman"/>
                <w:sz w:val="24"/>
                <w:szCs w:val="24"/>
                <w:lang w:val="en-US" w:eastAsia="en-US"/>
              </w:rPr>
              <w:t>;</w:t>
            </w:r>
          </w:p>
          <w:p w:rsidR="00995C2F" w:rsidRDefault="00995C2F">
            <w:pPr>
              <w:pStyle w:val="ConsNormal"/>
              <w:numPr>
                <w:ilvl w:val="0"/>
                <w:numId w:val="13"/>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инвестиционной политики банка</w:t>
            </w:r>
            <w:r>
              <w:rPr>
                <w:rFonts w:ascii="Times New Roman" w:hAnsi="Times New Roman"/>
                <w:sz w:val="24"/>
                <w:szCs w:val="24"/>
                <w:lang w:val="en-US" w:eastAsia="en-US"/>
              </w:rPr>
              <w:t>;</w:t>
            </w:r>
          </w:p>
          <w:p w:rsidR="00995C2F" w:rsidRDefault="00995C2F">
            <w:pPr>
              <w:pStyle w:val="af3"/>
              <w:widowControl w:val="0"/>
              <w:numPr>
                <w:ilvl w:val="0"/>
                <w:numId w:val="13"/>
              </w:numPr>
              <w:tabs>
                <w:tab w:val="left" w:pos="234"/>
                <w:tab w:val="left" w:pos="540"/>
              </w:tabs>
              <w:contextualSpacing/>
              <w:rPr>
                <w:rFonts w:eastAsiaTheme="minorHAnsi"/>
                <w:sz w:val="28"/>
                <w:szCs w:val="28"/>
                <w:u w:val="single"/>
                <w:lang w:eastAsia="en-US"/>
              </w:rPr>
            </w:pPr>
            <w:r>
              <w:rPr>
                <w:lang w:eastAsia="en-US"/>
              </w:rPr>
              <w:t>бизнес-плана банка на долгосрочную перспективу</w:t>
            </w:r>
          </w:p>
          <w:p w:rsidR="00995C2F" w:rsidRDefault="00995C2F">
            <w:pPr>
              <w:widowControl w:val="0"/>
              <w:jc w:val="center"/>
              <w:rPr>
                <w:b/>
                <w:bCs/>
                <w:lang w:eastAsia="en-US"/>
              </w:rPr>
            </w:pPr>
            <w:r>
              <w:rPr>
                <w:b/>
                <w:bCs/>
                <w:lang w:eastAsia="en-US"/>
              </w:rPr>
              <w:t>Задание 1</w:t>
            </w:r>
          </w:p>
          <w:p w:rsidR="00995C2F" w:rsidRDefault="00995C2F">
            <w:pPr>
              <w:widowControl w:val="0"/>
              <w:jc w:val="both"/>
              <w:rPr>
                <w:rFonts w:eastAsiaTheme="minorHAnsi"/>
                <w:sz w:val="28"/>
                <w:szCs w:val="28"/>
                <w:u w:val="single"/>
                <w:lang w:eastAsia="en-US"/>
              </w:rPr>
            </w:pPr>
            <w:r>
              <w:rPr>
                <w:lang w:eastAsia="en-US"/>
              </w:rPr>
              <w:lastRenderedPageBreak/>
              <w:t>Синергетический эффект от слияния выражается следующей формулой:</w:t>
            </w:r>
          </w:p>
          <w:p w:rsidR="00995C2F" w:rsidRDefault="00995C2F">
            <w:pPr>
              <w:pStyle w:val="af3"/>
              <w:widowControl w:val="0"/>
              <w:numPr>
                <w:ilvl w:val="0"/>
                <w:numId w:val="14"/>
              </w:numPr>
              <w:spacing w:after="160" w:line="256" w:lineRule="auto"/>
              <w:contextualSpacing/>
              <w:jc w:val="both"/>
              <w:rPr>
                <w:lang w:val="en-US" w:eastAsia="en-US"/>
              </w:rPr>
            </w:pPr>
            <w:r>
              <w:rPr>
                <w:lang w:val="en-US" w:eastAsia="en-US"/>
              </w:rPr>
              <w:t xml:space="preserve">V(AB) = (V(A) </w:t>
            </w:r>
            <w:r>
              <w:rPr>
                <w:lang w:eastAsia="en-US"/>
              </w:rPr>
              <w:t>х</w:t>
            </w:r>
            <w:r>
              <w:rPr>
                <w:lang w:val="en-US" w:eastAsia="en-US"/>
              </w:rPr>
              <w:t xml:space="preserve"> V(B))</w:t>
            </w:r>
          </w:p>
          <w:p w:rsidR="00995C2F" w:rsidRDefault="00995C2F">
            <w:pPr>
              <w:pStyle w:val="af3"/>
              <w:widowControl w:val="0"/>
              <w:numPr>
                <w:ilvl w:val="0"/>
                <w:numId w:val="14"/>
              </w:numPr>
              <w:spacing w:after="160" w:line="256" w:lineRule="auto"/>
              <w:contextualSpacing/>
              <w:jc w:val="both"/>
              <w:rPr>
                <w:lang w:val="en-US" w:eastAsia="en-US"/>
              </w:rPr>
            </w:pPr>
            <w:r>
              <w:rPr>
                <w:lang w:val="en-US" w:eastAsia="en-US"/>
              </w:rPr>
              <w:t>V(AB) = (V(A) + V(B))</w:t>
            </w:r>
          </w:p>
          <w:p w:rsidR="00995C2F" w:rsidRDefault="00995C2F">
            <w:pPr>
              <w:pStyle w:val="af3"/>
              <w:widowControl w:val="0"/>
              <w:numPr>
                <w:ilvl w:val="0"/>
                <w:numId w:val="14"/>
              </w:numPr>
              <w:spacing w:after="160" w:line="256" w:lineRule="auto"/>
              <w:contextualSpacing/>
              <w:jc w:val="both"/>
              <w:rPr>
                <w:lang w:val="en-US" w:eastAsia="en-US"/>
              </w:rPr>
            </w:pPr>
            <w:r>
              <w:rPr>
                <w:lang w:val="en-US" w:eastAsia="en-US"/>
              </w:rPr>
              <w:t>V(AB) = (V(A</w:t>
            </w:r>
            <w:proofErr w:type="gramStart"/>
            <w:r>
              <w:rPr>
                <w:lang w:val="en-US" w:eastAsia="en-US"/>
              </w:rPr>
              <w:t>) :</w:t>
            </w:r>
            <w:proofErr w:type="gramEnd"/>
            <w:r>
              <w:rPr>
                <w:lang w:val="en-US" w:eastAsia="en-US"/>
              </w:rPr>
              <w:t xml:space="preserve"> V(B))</w:t>
            </w:r>
          </w:p>
          <w:p w:rsidR="00995C2F" w:rsidRDefault="00995C2F">
            <w:pPr>
              <w:pStyle w:val="af3"/>
              <w:widowControl w:val="0"/>
              <w:numPr>
                <w:ilvl w:val="0"/>
                <w:numId w:val="14"/>
              </w:numPr>
              <w:spacing w:after="160" w:line="256" w:lineRule="auto"/>
              <w:contextualSpacing/>
              <w:jc w:val="both"/>
              <w:rPr>
                <w:lang w:val="en-US" w:eastAsia="en-US"/>
              </w:rPr>
            </w:pPr>
            <w:r>
              <w:rPr>
                <w:lang w:val="en-US" w:eastAsia="en-US"/>
              </w:rPr>
              <w:t>V(AB) = (V(A) – V(B))</w:t>
            </w:r>
          </w:p>
          <w:p w:rsidR="00995C2F" w:rsidRDefault="00995C2F">
            <w:pPr>
              <w:pStyle w:val="af3"/>
              <w:widowControl w:val="0"/>
              <w:numPr>
                <w:ilvl w:val="0"/>
                <w:numId w:val="14"/>
              </w:numPr>
              <w:spacing w:after="160" w:line="256" w:lineRule="auto"/>
              <w:contextualSpacing/>
              <w:jc w:val="both"/>
              <w:rPr>
                <w:lang w:val="en-US" w:eastAsia="en-US"/>
              </w:rPr>
            </w:pPr>
            <w:r>
              <w:rPr>
                <w:lang w:val="en-US" w:eastAsia="en-US"/>
              </w:rPr>
              <w:t>V(ABC) = (V(A) + V(B) + V(C))</w:t>
            </w:r>
          </w:p>
          <w:p w:rsidR="00995C2F" w:rsidRDefault="00995C2F">
            <w:pPr>
              <w:widowControl w:val="0"/>
              <w:jc w:val="center"/>
              <w:rPr>
                <w:b/>
                <w:bCs/>
                <w:lang w:eastAsia="en-US"/>
              </w:rPr>
            </w:pPr>
            <w:r>
              <w:rPr>
                <w:b/>
                <w:bCs/>
                <w:lang w:eastAsia="en-US"/>
              </w:rPr>
              <w:t>Задание 2</w:t>
            </w:r>
          </w:p>
          <w:p w:rsidR="00995C2F" w:rsidRDefault="00995C2F">
            <w:pPr>
              <w:widowControl w:val="0"/>
              <w:jc w:val="both"/>
              <w:rPr>
                <w:rFonts w:eastAsiaTheme="minorHAnsi"/>
                <w:sz w:val="28"/>
                <w:szCs w:val="28"/>
                <w:u w:val="single"/>
                <w:lang w:eastAsia="en-US"/>
              </w:rPr>
            </w:pPr>
            <w:r>
              <w:rPr>
                <w:lang w:eastAsia="en-US"/>
              </w:rPr>
              <w:t>«Финансовый рычаг» в сделках слияний и поглощений, как правило, составляет</w:t>
            </w:r>
          </w:p>
          <w:p w:rsidR="00995C2F" w:rsidRDefault="00995C2F">
            <w:pPr>
              <w:pStyle w:val="af3"/>
              <w:widowControl w:val="0"/>
              <w:numPr>
                <w:ilvl w:val="0"/>
                <w:numId w:val="15"/>
              </w:numPr>
              <w:spacing w:after="160" w:line="256" w:lineRule="auto"/>
              <w:contextualSpacing/>
              <w:jc w:val="both"/>
              <w:rPr>
                <w:rFonts w:eastAsiaTheme="minorHAnsi"/>
                <w:sz w:val="28"/>
                <w:szCs w:val="28"/>
                <w:u w:val="single"/>
                <w:lang w:eastAsia="en-US"/>
              </w:rPr>
            </w:pPr>
            <w:r>
              <w:rPr>
                <w:lang w:eastAsia="en-US"/>
              </w:rPr>
              <w:t>10-20%</w:t>
            </w:r>
          </w:p>
          <w:p w:rsidR="00995C2F" w:rsidRDefault="00995C2F">
            <w:pPr>
              <w:pStyle w:val="af3"/>
              <w:widowControl w:val="0"/>
              <w:numPr>
                <w:ilvl w:val="0"/>
                <w:numId w:val="15"/>
              </w:numPr>
              <w:spacing w:after="160" w:line="256" w:lineRule="auto"/>
              <w:contextualSpacing/>
              <w:jc w:val="both"/>
              <w:rPr>
                <w:rFonts w:eastAsiaTheme="minorHAnsi"/>
                <w:sz w:val="28"/>
                <w:szCs w:val="28"/>
                <w:u w:val="single"/>
                <w:lang w:eastAsia="en-US"/>
              </w:rPr>
            </w:pPr>
            <w:r>
              <w:rPr>
                <w:lang w:eastAsia="en-US"/>
              </w:rPr>
              <w:t>30-40%</w:t>
            </w:r>
          </w:p>
          <w:p w:rsidR="00995C2F" w:rsidRDefault="00995C2F">
            <w:pPr>
              <w:pStyle w:val="af3"/>
              <w:widowControl w:val="0"/>
              <w:numPr>
                <w:ilvl w:val="0"/>
                <w:numId w:val="15"/>
              </w:numPr>
              <w:spacing w:after="160" w:line="256" w:lineRule="auto"/>
              <w:contextualSpacing/>
              <w:jc w:val="both"/>
              <w:rPr>
                <w:rFonts w:eastAsiaTheme="minorHAnsi"/>
                <w:sz w:val="28"/>
                <w:szCs w:val="28"/>
                <w:u w:val="single"/>
                <w:lang w:eastAsia="en-US"/>
              </w:rPr>
            </w:pPr>
            <w:r>
              <w:rPr>
                <w:lang w:eastAsia="en-US"/>
              </w:rPr>
              <w:t>40-50%</w:t>
            </w:r>
          </w:p>
          <w:p w:rsidR="00995C2F" w:rsidRDefault="00995C2F">
            <w:pPr>
              <w:pStyle w:val="af3"/>
              <w:widowControl w:val="0"/>
              <w:numPr>
                <w:ilvl w:val="0"/>
                <w:numId w:val="15"/>
              </w:numPr>
              <w:spacing w:after="160" w:line="256" w:lineRule="auto"/>
              <w:contextualSpacing/>
              <w:jc w:val="both"/>
              <w:rPr>
                <w:rFonts w:eastAsiaTheme="minorHAnsi"/>
                <w:sz w:val="28"/>
                <w:szCs w:val="28"/>
                <w:u w:val="single"/>
                <w:lang w:eastAsia="en-US"/>
              </w:rPr>
            </w:pPr>
            <w:r>
              <w:rPr>
                <w:lang w:eastAsia="en-US"/>
              </w:rPr>
              <w:t>50-60%</w:t>
            </w:r>
          </w:p>
          <w:p w:rsidR="00995C2F" w:rsidRDefault="00995C2F">
            <w:pPr>
              <w:pStyle w:val="af3"/>
              <w:widowControl w:val="0"/>
              <w:numPr>
                <w:ilvl w:val="0"/>
                <w:numId w:val="15"/>
              </w:numPr>
              <w:spacing w:after="160" w:line="256" w:lineRule="auto"/>
              <w:contextualSpacing/>
              <w:jc w:val="both"/>
              <w:rPr>
                <w:rFonts w:eastAsiaTheme="minorHAnsi"/>
                <w:sz w:val="28"/>
                <w:szCs w:val="28"/>
                <w:u w:val="single"/>
                <w:lang w:eastAsia="en-US"/>
              </w:rPr>
            </w:pPr>
            <w:r>
              <w:rPr>
                <w:lang w:eastAsia="en-US"/>
              </w:rPr>
              <w:t>70-80%</w:t>
            </w:r>
          </w:p>
          <w:p w:rsidR="00995C2F" w:rsidRDefault="00995C2F">
            <w:pPr>
              <w:widowControl w:val="0"/>
              <w:jc w:val="center"/>
              <w:rPr>
                <w:b/>
                <w:bCs/>
                <w:lang w:eastAsia="en-US"/>
              </w:rPr>
            </w:pPr>
            <w:r>
              <w:rPr>
                <w:b/>
                <w:bCs/>
                <w:lang w:eastAsia="en-US"/>
              </w:rPr>
              <w:t>Задание 1</w:t>
            </w:r>
          </w:p>
          <w:p w:rsidR="00995C2F" w:rsidRDefault="00995C2F">
            <w:pPr>
              <w:widowControl w:val="0"/>
              <w:jc w:val="both"/>
              <w:rPr>
                <w:rFonts w:eastAsiaTheme="minorHAnsi"/>
                <w:sz w:val="28"/>
                <w:szCs w:val="28"/>
                <w:u w:val="single"/>
                <w:lang w:eastAsia="en-US"/>
              </w:rPr>
            </w:pPr>
            <w:r>
              <w:rPr>
                <w:lang w:eastAsia="en-US"/>
              </w:rPr>
              <w:t xml:space="preserve">Возникновение синергетического эффекта от слияния или поглощения обусловливается </w:t>
            </w:r>
          </w:p>
          <w:p w:rsidR="00995C2F" w:rsidRDefault="00995C2F">
            <w:pPr>
              <w:pStyle w:val="af3"/>
              <w:widowControl w:val="0"/>
              <w:numPr>
                <w:ilvl w:val="0"/>
                <w:numId w:val="16"/>
              </w:numPr>
              <w:spacing w:after="160" w:line="256" w:lineRule="auto"/>
              <w:contextualSpacing/>
              <w:jc w:val="both"/>
              <w:rPr>
                <w:rFonts w:eastAsiaTheme="minorHAnsi"/>
                <w:sz w:val="28"/>
                <w:szCs w:val="28"/>
                <w:u w:val="single"/>
                <w:lang w:eastAsia="en-US"/>
              </w:rPr>
            </w:pPr>
            <w:r>
              <w:rPr>
                <w:lang w:eastAsia="en-US"/>
              </w:rPr>
              <w:t>оптимизацией взаимодополняющих видов деятельности</w:t>
            </w:r>
          </w:p>
          <w:p w:rsidR="00995C2F" w:rsidRDefault="00995C2F">
            <w:pPr>
              <w:pStyle w:val="af3"/>
              <w:widowControl w:val="0"/>
              <w:numPr>
                <w:ilvl w:val="0"/>
                <w:numId w:val="16"/>
              </w:numPr>
              <w:spacing w:after="160" w:line="256" w:lineRule="auto"/>
              <w:contextualSpacing/>
              <w:jc w:val="both"/>
              <w:rPr>
                <w:rFonts w:eastAsiaTheme="minorHAnsi"/>
                <w:sz w:val="28"/>
                <w:szCs w:val="28"/>
                <w:u w:val="single"/>
                <w:lang w:eastAsia="en-US"/>
              </w:rPr>
            </w:pPr>
            <w:r>
              <w:rPr>
                <w:lang w:eastAsia="en-US"/>
              </w:rPr>
              <w:t>улучшения взаимодействия менеджмента</w:t>
            </w:r>
          </w:p>
          <w:p w:rsidR="00995C2F" w:rsidRDefault="00995C2F">
            <w:pPr>
              <w:pStyle w:val="af3"/>
              <w:widowControl w:val="0"/>
              <w:numPr>
                <w:ilvl w:val="0"/>
                <w:numId w:val="16"/>
              </w:numPr>
              <w:spacing w:after="160" w:line="256" w:lineRule="auto"/>
              <w:contextualSpacing/>
              <w:jc w:val="both"/>
              <w:rPr>
                <w:rFonts w:eastAsiaTheme="minorHAnsi"/>
                <w:sz w:val="28"/>
                <w:szCs w:val="28"/>
                <w:u w:val="single"/>
                <w:lang w:eastAsia="en-US"/>
              </w:rPr>
            </w:pPr>
            <w:r>
              <w:rPr>
                <w:lang w:eastAsia="en-US"/>
              </w:rPr>
              <w:t>расширением географии присутствия</w:t>
            </w:r>
          </w:p>
          <w:p w:rsidR="00995C2F" w:rsidRDefault="00995C2F">
            <w:pPr>
              <w:pStyle w:val="af3"/>
              <w:widowControl w:val="0"/>
              <w:numPr>
                <w:ilvl w:val="0"/>
                <w:numId w:val="16"/>
              </w:numPr>
              <w:spacing w:after="160" w:line="256" w:lineRule="auto"/>
              <w:contextualSpacing/>
              <w:jc w:val="both"/>
              <w:rPr>
                <w:rFonts w:eastAsiaTheme="minorHAnsi"/>
                <w:sz w:val="28"/>
                <w:szCs w:val="28"/>
                <w:u w:val="single"/>
                <w:lang w:eastAsia="en-US"/>
              </w:rPr>
            </w:pPr>
            <w:r>
              <w:rPr>
                <w:lang w:eastAsia="en-US"/>
              </w:rPr>
              <w:t>укреплением позиций на рынке</w:t>
            </w:r>
          </w:p>
          <w:p w:rsidR="00995C2F" w:rsidRDefault="00995C2F">
            <w:pPr>
              <w:pStyle w:val="af3"/>
              <w:widowControl w:val="0"/>
              <w:numPr>
                <w:ilvl w:val="0"/>
                <w:numId w:val="16"/>
              </w:numPr>
              <w:spacing w:after="160" w:line="256" w:lineRule="auto"/>
              <w:contextualSpacing/>
              <w:jc w:val="both"/>
              <w:rPr>
                <w:rFonts w:eastAsiaTheme="minorHAnsi"/>
                <w:sz w:val="28"/>
                <w:szCs w:val="28"/>
                <w:u w:val="single"/>
                <w:lang w:eastAsia="en-US"/>
              </w:rPr>
            </w:pPr>
            <w:r>
              <w:rPr>
                <w:lang w:eastAsia="en-US"/>
              </w:rPr>
              <w:t>внедрением инноваций</w:t>
            </w:r>
          </w:p>
          <w:p w:rsidR="00995C2F" w:rsidRDefault="00995C2F">
            <w:pPr>
              <w:widowControl w:val="0"/>
              <w:jc w:val="center"/>
              <w:rPr>
                <w:b/>
                <w:bCs/>
                <w:lang w:eastAsia="en-US"/>
              </w:rPr>
            </w:pPr>
            <w:r>
              <w:rPr>
                <w:b/>
                <w:bCs/>
                <w:lang w:eastAsia="en-US"/>
              </w:rPr>
              <w:t>Задание 2</w:t>
            </w:r>
          </w:p>
          <w:p w:rsidR="00995C2F" w:rsidRDefault="00995C2F">
            <w:pPr>
              <w:widowControl w:val="0"/>
              <w:jc w:val="both"/>
              <w:rPr>
                <w:rFonts w:eastAsiaTheme="minorHAnsi"/>
                <w:sz w:val="28"/>
                <w:szCs w:val="28"/>
                <w:u w:val="single"/>
                <w:lang w:eastAsia="en-US"/>
              </w:rPr>
            </w:pPr>
            <w:r>
              <w:rPr>
                <w:lang w:eastAsia="en-US"/>
              </w:rPr>
              <w:t>Организуя первичное публичное предложение акций компании на организованном рынке (IPO), банк получает доход в форме:</w:t>
            </w:r>
          </w:p>
          <w:p w:rsidR="00995C2F" w:rsidRDefault="00995C2F">
            <w:pPr>
              <w:pStyle w:val="af3"/>
              <w:widowControl w:val="0"/>
              <w:numPr>
                <w:ilvl w:val="0"/>
                <w:numId w:val="17"/>
              </w:numPr>
              <w:spacing w:after="160"/>
              <w:contextualSpacing/>
              <w:jc w:val="both"/>
              <w:rPr>
                <w:rFonts w:eastAsiaTheme="minorHAnsi"/>
                <w:sz w:val="28"/>
                <w:szCs w:val="28"/>
                <w:u w:val="single"/>
                <w:lang w:eastAsia="en-US"/>
              </w:rPr>
            </w:pPr>
            <w:r>
              <w:rPr>
                <w:lang w:eastAsia="en-US"/>
              </w:rPr>
              <w:t>дивидендов</w:t>
            </w:r>
          </w:p>
          <w:p w:rsidR="00995C2F" w:rsidRDefault="00995C2F">
            <w:pPr>
              <w:pStyle w:val="af3"/>
              <w:widowControl w:val="0"/>
              <w:numPr>
                <w:ilvl w:val="0"/>
                <w:numId w:val="17"/>
              </w:numPr>
              <w:spacing w:after="160"/>
              <w:contextualSpacing/>
              <w:jc w:val="both"/>
              <w:rPr>
                <w:rFonts w:eastAsiaTheme="minorHAnsi"/>
                <w:sz w:val="28"/>
                <w:szCs w:val="28"/>
                <w:u w:val="single"/>
                <w:lang w:eastAsia="en-US"/>
              </w:rPr>
            </w:pPr>
            <w:r>
              <w:rPr>
                <w:lang w:eastAsia="en-US"/>
              </w:rPr>
              <w:lastRenderedPageBreak/>
              <w:t>разницы курсов на одни и те же ценные бумаги на различных биржах</w:t>
            </w:r>
          </w:p>
          <w:p w:rsidR="00995C2F" w:rsidRDefault="00995C2F">
            <w:pPr>
              <w:pStyle w:val="af3"/>
              <w:widowControl w:val="0"/>
              <w:numPr>
                <w:ilvl w:val="0"/>
                <w:numId w:val="17"/>
              </w:numPr>
              <w:spacing w:after="160"/>
              <w:contextualSpacing/>
              <w:jc w:val="both"/>
              <w:rPr>
                <w:rFonts w:eastAsiaTheme="minorHAnsi"/>
                <w:sz w:val="28"/>
                <w:szCs w:val="28"/>
                <w:u w:val="single"/>
                <w:lang w:eastAsia="en-US"/>
              </w:rPr>
            </w:pPr>
            <w:r>
              <w:rPr>
                <w:lang w:eastAsia="en-US"/>
              </w:rPr>
              <w:t>комиссионного вознаграждения</w:t>
            </w:r>
          </w:p>
          <w:p w:rsidR="00995C2F" w:rsidRDefault="00995C2F">
            <w:pPr>
              <w:pStyle w:val="af3"/>
              <w:widowControl w:val="0"/>
              <w:numPr>
                <w:ilvl w:val="0"/>
                <w:numId w:val="17"/>
              </w:numPr>
              <w:spacing w:after="160"/>
              <w:contextualSpacing/>
              <w:jc w:val="both"/>
              <w:rPr>
                <w:rFonts w:eastAsiaTheme="minorHAnsi"/>
                <w:sz w:val="28"/>
                <w:szCs w:val="28"/>
                <w:u w:val="single"/>
                <w:lang w:eastAsia="en-US"/>
              </w:rPr>
            </w:pPr>
            <w:r>
              <w:rPr>
                <w:lang w:eastAsia="en-US"/>
              </w:rPr>
              <w:t>процентов</w:t>
            </w:r>
          </w:p>
          <w:p w:rsidR="00995C2F" w:rsidRDefault="00995C2F">
            <w:pPr>
              <w:pStyle w:val="af3"/>
              <w:widowControl w:val="0"/>
              <w:numPr>
                <w:ilvl w:val="0"/>
                <w:numId w:val="17"/>
              </w:numPr>
              <w:spacing w:after="160"/>
              <w:contextualSpacing/>
              <w:jc w:val="both"/>
              <w:rPr>
                <w:b/>
                <w:bCs/>
                <w:iCs/>
                <w:lang w:eastAsia="en-US"/>
              </w:rPr>
            </w:pPr>
            <w:r>
              <w:rPr>
                <w:lang w:eastAsia="en-US"/>
              </w:rPr>
              <w:t>купонного дохода</w:t>
            </w:r>
          </w:p>
        </w:tc>
      </w:tr>
      <w:tr w:rsidR="00995C2F" w:rsidTr="00995C2F">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995C2F" w:rsidRDefault="00995C2F">
            <w:pPr>
              <w:widowControl w:val="0"/>
              <w:ind w:right="-147"/>
              <w:jc w:val="center"/>
              <w:rPr>
                <w:color w:val="000000"/>
                <w:u w:val="single"/>
                <w:lang w:eastAsia="en-US"/>
              </w:rPr>
            </w:pPr>
            <w:r>
              <w:rPr>
                <w:u w:val="single"/>
                <w:lang w:eastAsia="en-US"/>
              </w:rPr>
              <w:lastRenderedPageBreak/>
              <w:t>ПКП-3</w:t>
            </w:r>
          </w:p>
          <w:p w:rsidR="00995C2F" w:rsidRDefault="00995C2F">
            <w:pPr>
              <w:widowControl w:val="0"/>
              <w:ind w:right="-147"/>
              <w:jc w:val="center"/>
              <w:rPr>
                <w:u w:val="single"/>
                <w:lang w:eastAsia="en-US"/>
              </w:rPr>
            </w:pPr>
            <w:r>
              <w:rPr>
                <w:color w:val="000000"/>
                <w:lang w:eastAsia="en-US"/>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3500"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left" w:pos="312"/>
              </w:tabs>
              <w:jc w:val="both"/>
              <w:rPr>
                <w:rFonts w:eastAsiaTheme="minorHAnsi"/>
                <w:sz w:val="28"/>
                <w:szCs w:val="28"/>
                <w:u w:val="single"/>
                <w:lang w:eastAsia="en-US"/>
              </w:rPr>
            </w:pPr>
            <w:r>
              <w:rPr>
                <w:lang w:eastAsia="en-US"/>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rsidR="00995C2F" w:rsidRDefault="00995C2F">
            <w:pPr>
              <w:widowControl w:val="0"/>
              <w:tabs>
                <w:tab w:val="left" w:pos="312"/>
              </w:tabs>
              <w:jc w:val="both"/>
              <w:rPr>
                <w:rFonts w:eastAsiaTheme="minorHAnsi"/>
                <w:sz w:val="28"/>
                <w:szCs w:val="28"/>
                <w:u w:val="single"/>
                <w:lang w:eastAsia="en-US"/>
              </w:rPr>
            </w:pPr>
          </w:p>
          <w:p w:rsidR="00995C2F" w:rsidRDefault="00995C2F">
            <w:pPr>
              <w:widowControl w:val="0"/>
              <w:tabs>
                <w:tab w:val="left" w:pos="312"/>
              </w:tabs>
              <w:jc w:val="both"/>
              <w:rPr>
                <w:rFonts w:eastAsiaTheme="minorHAnsi"/>
                <w:sz w:val="28"/>
                <w:szCs w:val="28"/>
                <w:u w:val="single"/>
                <w:lang w:eastAsia="en-US"/>
              </w:rPr>
            </w:pPr>
            <w:r>
              <w:rPr>
                <w:lang w:eastAsia="en-US"/>
              </w:rPr>
              <w:t>2. Демонстрирует понимание сущности и природы рисков денежно-кредитной и финансовой сферы.</w:t>
            </w:r>
          </w:p>
          <w:p w:rsidR="00995C2F" w:rsidRDefault="00995C2F">
            <w:pPr>
              <w:widowControl w:val="0"/>
              <w:tabs>
                <w:tab w:val="left" w:pos="312"/>
              </w:tabs>
              <w:jc w:val="both"/>
              <w:rPr>
                <w:rFonts w:eastAsiaTheme="minorHAnsi"/>
                <w:sz w:val="28"/>
                <w:szCs w:val="28"/>
                <w:u w:val="single"/>
                <w:lang w:eastAsia="en-US"/>
              </w:rPr>
            </w:pPr>
            <w:r>
              <w:rPr>
                <w:lang w:eastAsia="en-US"/>
              </w:rPr>
              <w:t xml:space="preserve"> </w:t>
            </w:r>
          </w:p>
          <w:p w:rsidR="00995C2F" w:rsidRDefault="00995C2F">
            <w:pPr>
              <w:widowControl w:val="0"/>
              <w:tabs>
                <w:tab w:val="left" w:pos="312"/>
              </w:tabs>
              <w:jc w:val="both"/>
              <w:rPr>
                <w:rFonts w:eastAsiaTheme="minorHAnsi"/>
                <w:sz w:val="28"/>
                <w:szCs w:val="28"/>
                <w:u w:val="single"/>
                <w:lang w:eastAsia="en-US"/>
              </w:rPr>
            </w:pPr>
          </w:p>
          <w:p w:rsidR="00995C2F" w:rsidRDefault="00995C2F">
            <w:pPr>
              <w:widowControl w:val="0"/>
              <w:tabs>
                <w:tab w:val="left" w:pos="312"/>
              </w:tabs>
              <w:jc w:val="both"/>
              <w:rPr>
                <w:rFonts w:eastAsiaTheme="minorHAnsi"/>
                <w:sz w:val="28"/>
                <w:szCs w:val="28"/>
                <w:u w:val="single"/>
                <w:lang w:eastAsia="en-US"/>
              </w:rPr>
            </w:pPr>
          </w:p>
          <w:p w:rsidR="00995C2F" w:rsidRDefault="00995C2F">
            <w:pPr>
              <w:widowControl w:val="0"/>
              <w:tabs>
                <w:tab w:val="left" w:pos="312"/>
              </w:tabs>
              <w:jc w:val="both"/>
              <w:rPr>
                <w:rFonts w:eastAsiaTheme="minorHAnsi"/>
                <w:sz w:val="28"/>
                <w:szCs w:val="28"/>
                <w:u w:val="single"/>
                <w:lang w:eastAsia="en-US"/>
              </w:rPr>
            </w:pPr>
          </w:p>
          <w:p w:rsidR="00995C2F" w:rsidRDefault="00995C2F">
            <w:pPr>
              <w:widowControl w:val="0"/>
              <w:tabs>
                <w:tab w:val="left" w:pos="312"/>
              </w:tabs>
              <w:jc w:val="both"/>
              <w:rPr>
                <w:rFonts w:eastAsiaTheme="minorHAnsi"/>
                <w:sz w:val="28"/>
                <w:szCs w:val="28"/>
                <w:u w:val="single"/>
                <w:lang w:eastAsia="en-US"/>
              </w:rPr>
            </w:pPr>
          </w:p>
          <w:p w:rsidR="00995C2F" w:rsidRDefault="00995C2F">
            <w:pPr>
              <w:widowControl w:val="0"/>
              <w:tabs>
                <w:tab w:val="left" w:pos="312"/>
              </w:tabs>
              <w:jc w:val="both"/>
              <w:rPr>
                <w:rFonts w:eastAsiaTheme="minorHAnsi"/>
                <w:sz w:val="28"/>
                <w:szCs w:val="28"/>
                <w:u w:val="single"/>
                <w:lang w:eastAsia="en-US"/>
              </w:rPr>
            </w:pPr>
            <w:r>
              <w:rPr>
                <w:lang w:eastAsia="en-US"/>
              </w:rPr>
              <w:t xml:space="preserve">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w:t>
            </w:r>
            <w:r>
              <w:rPr>
                <w:lang w:eastAsia="en-US"/>
              </w:rPr>
              <w:lastRenderedPageBreak/>
              <w:t>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995C2F" w:rsidRDefault="00995C2F">
            <w:pPr>
              <w:widowControl w:val="0"/>
              <w:tabs>
                <w:tab w:val="left" w:pos="540"/>
              </w:tabs>
              <w:rPr>
                <w:rFonts w:eastAsiaTheme="minorHAnsi"/>
                <w:sz w:val="28"/>
                <w:szCs w:val="28"/>
                <w:u w:val="single"/>
                <w:lang w:eastAsia="en-US"/>
              </w:rPr>
            </w:pPr>
          </w:p>
          <w:p w:rsidR="00995C2F" w:rsidRDefault="00995C2F">
            <w:pPr>
              <w:widowControl w:val="0"/>
              <w:tabs>
                <w:tab w:val="left" w:pos="540"/>
              </w:tabs>
              <w:rPr>
                <w:rFonts w:eastAsiaTheme="minorHAnsi"/>
                <w:sz w:val="28"/>
                <w:szCs w:val="28"/>
                <w:u w:val="single"/>
                <w:lang w:eastAsia="en-US"/>
              </w:rPr>
            </w:pPr>
            <w:r>
              <w:rPr>
                <w:lang w:eastAsia="en-US"/>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261" w:type="dxa"/>
            <w:tcBorders>
              <w:top w:val="single" w:sz="4" w:space="0" w:color="000000"/>
              <w:left w:val="single" w:sz="4" w:space="0" w:color="000000"/>
              <w:bottom w:val="single" w:sz="4" w:space="0" w:color="000000"/>
              <w:right w:val="single" w:sz="4" w:space="0" w:color="000000"/>
            </w:tcBorders>
          </w:tcPr>
          <w:p w:rsidR="00995C2F" w:rsidRDefault="00995C2F">
            <w:pPr>
              <w:widowControl w:val="0"/>
              <w:jc w:val="both"/>
              <w:rPr>
                <w:bCs/>
                <w:lang w:eastAsia="en-US"/>
              </w:rPr>
            </w:pPr>
            <w:r>
              <w:rPr>
                <w:bCs/>
                <w:lang w:eastAsia="en-US"/>
              </w:rPr>
              <w:lastRenderedPageBreak/>
              <w:t>1.</w:t>
            </w:r>
            <w:r>
              <w:rPr>
                <w:b/>
                <w:lang w:eastAsia="en-US"/>
              </w:rPr>
              <w:t>Знать</w:t>
            </w:r>
            <w:r>
              <w:rPr>
                <w:bCs/>
                <w:i/>
                <w:iCs/>
                <w:lang w:eastAsia="en-US"/>
              </w:rPr>
              <w:t xml:space="preserve"> -</w:t>
            </w:r>
            <w:r>
              <w:rPr>
                <w:lang w:eastAsia="en-US"/>
              </w:rPr>
              <w:t xml:space="preserve"> современные финансовые технологии, используемые в операциях </w:t>
            </w:r>
            <w:r>
              <w:rPr>
                <w:bCs/>
                <w:lang w:eastAsia="en-US"/>
              </w:rPr>
              <w:t>инвестиционного банкинга</w:t>
            </w:r>
            <w:r>
              <w:rPr>
                <w:lang w:eastAsia="en-US"/>
              </w:rPr>
              <w:t>;</w:t>
            </w:r>
          </w:p>
          <w:p w:rsidR="00995C2F" w:rsidRDefault="00995C2F">
            <w:pPr>
              <w:widowControl w:val="0"/>
              <w:jc w:val="both"/>
              <w:rPr>
                <w:rFonts w:eastAsiaTheme="minorHAnsi"/>
                <w:sz w:val="28"/>
                <w:szCs w:val="28"/>
                <w:u w:val="single"/>
                <w:lang w:eastAsia="en-US"/>
              </w:rPr>
            </w:pPr>
            <w:r>
              <w:rPr>
                <w:b/>
                <w:lang w:eastAsia="en-US"/>
              </w:rPr>
              <w:t>Уметь</w:t>
            </w:r>
            <w:r>
              <w:rPr>
                <w:bCs/>
                <w:i/>
                <w:iCs/>
                <w:lang w:eastAsia="en-US"/>
              </w:rPr>
              <w:t xml:space="preserve"> -</w:t>
            </w:r>
            <w:r>
              <w:rPr>
                <w:lang w:eastAsia="en-US"/>
              </w:rPr>
              <w:t xml:space="preserve"> осуществлять разработку инвестиционных банковских продуктов с использованием финтеха;</w:t>
            </w: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r>
              <w:rPr>
                <w:lang w:eastAsia="en-US"/>
              </w:rPr>
              <w:t>2.</w:t>
            </w:r>
            <w:r>
              <w:rPr>
                <w:b/>
                <w:bCs/>
                <w:lang w:eastAsia="en-US"/>
              </w:rPr>
              <w:t>Знать</w:t>
            </w:r>
            <w:r>
              <w:rPr>
                <w:i/>
                <w:iCs/>
                <w:lang w:eastAsia="en-US"/>
              </w:rPr>
              <w:t xml:space="preserve"> </w:t>
            </w:r>
            <w:r>
              <w:rPr>
                <w:lang w:eastAsia="en-US"/>
              </w:rPr>
              <w:t>– основные виды рисков в области инвестиционного банкинга;</w:t>
            </w:r>
          </w:p>
          <w:p w:rsidR="00995C2F" w:rsidRDefault="00995C2F">
            <w:pPr>
              <w:widowControl w:val="0"/>
              <w:jc w:val="both"/>
              <w:rPr>
                <w:rFonts w:eastAsiaTheme="minorHAnsi"/>
                <w:sz w:val="28"/>
                <w:szCs w:val="28"/>
                <w:u w:val="single"/>
                <w:lang w:eastAsia="en-US"/>
              </w:rPr>
            </w:pPr>
            <w:r>
              <w:rPr>
                <w:b/>
                <w:bCs/>
                <w:lang w:eastAsia="en-US"/>
              </w:rPr>
              <w:t>Уметь</w:t>
            </w:r>
            <w:r>
              <w:rPr>
                <w:i/>
                <w:iCs/>
                <w:lang w:eastAsia="en-US"/>
              </w:rPr>
              <w:t xml:space="preserve"> -</w:t>
            </w:r>
            <w:r>
              <w:rPr>
                <w:lang w:eastAsia="en-US"/>
              </w:rPr>
              <w:t xml:space="preserve"> использовать инструменты управления рисками в сфере инвестиционного банкинга;</w:t>
            </w: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r>
              <w:rPr>
                <w:lang w:eastAsia="en-US"/>
              </w:rPr>
              <w:t xml:space="preserve">3. </w:t>
            </w:r>
            <w:r>
              <w:rPr>
                <w:b/>
                <w:bCs/>
                <w:lang w:eastAsia="en-US"/>
              </w:rPr>
              <w:t>Знать</w:t>
            </w:r>
            <w:r>
              <w:rPr>
                <w:i/>
                <w:iCs/>
                <w:lang w:eastAsia="en-US"/>
              </w:rPr>
              <w:t xml:space="preserve"> </w:t>
            </w:r>
            <w:r>
              <w:rPr>
                <w:lang w:eastAsia="en-US"/>
              </w:rPr>
              <w:t>- современные финансовые технологии, применимые для прогнозирования и управления рисками в сфере инвестиционного банкинга:</w:t>
            </w:r>
          </w:p>
          <w:p w:rsidR="00995C2F" w:rsidRDefault="00995C2F">
            <w:pPr>
              <w:widowControl w:val="0"/>
              <w:jc w:val="both"/>
              <w:rPr>
                <w:rFonts w:eastAsiaTheme="minorHAnsi"/>
                <w:sz w:val="28"/>
                <w:szCs w:val="28"/>
                <w:u w:val="single"/>
                <w:lang w:eastAsia="en-US"/>
              </w:rPr>
            </w:pPr>
            <w:r>
              <w:rPr>
                <w:b/>
                <w:bCs/>
                <w:lang w:eastAsia="en-US"/>
              </w:rPr>
              <w:t>Уметь</w:t>
            </w:r>
            <w:r>
              <w:rPr>
                <w:i/>
                <w:iCs/>
                <w:lang w:eastAsia="en-US"/>
              </w:rPr>
              <w:t xml:space="preserve"> </w:t>
            </w:r>
            <w:r>
              <w:rPr>
                <w:lang w:eastAsia="en-US"/>
              </w:rPr>
              <w:t xml:space="preserve">- составлять мотивированные заключения, аналитические, </w:t>
            </w:r>
            <w:r>
              <w:rPr>
                <w:lang w:eastAsia="en-US"/>
              </w:rPr>
              <w:lastRenderedPageBreak/>
              <w:t>объяснительные записки по отдельным направлениям инвестиционного банкинга</w:t>
            </w: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p>
          <w:p w:rsidR="00995C2F" w:rsidRDefault="00995C2F">
            <w:pPr>
              <w:widowControl w:val="0"/>
              <w:jc w:val="both"/>
              <w:rPr>
                <w:rFonts w:eastAsiaTheme="minorHAnsi"/>
                <w:sz w:val="28"/>
                <w:szCs w:val="28"/>
                <w:u w:val="single"/>
                <w:lang w:eastAsia="en-US"/>
              </w:rPr>
            </w:pPr>
            <w:r>
              <w:rPr>
                <w:lang w:eastAsia="en-US"/>
              </w:rPr>
              <w:t>4.</w:t>
            </w:r>
            <w:r>
              <w:rPr>
                <w:b/>
                <w:bCs/>
                <w:lang w:eastAsia="en-US"/>
              </w:rPr>
              <w:t>Знать</w:t>
            </w:r>
            <w:r>
              <w:rPr>
                <w:i/>
                <w:iCs/>
                <w:lang w:eastAsia="en-US"/>
              </w:rPr>
              <w:t xml:space="preserve"> </w:t>
            </w:r>
            <w:r>
              <w:rPr>
                <w:lang w:eastAsia="en-US"/>
              </w:rPr>
              <w:t>- современные методы мониторинга, анализа и контроля за деятельностью инвестиционных банков.</w:t>
            </w:r>
          </w:p>
          <w:p w:rsidR="00995C2F" w:rsidRDefault="00995C2F">
            <w:pPr>
              <w:widowControl w:val="0"/>
              <w:tabs>
                <w:tab w:val="left" w:pos="540"/>
              </w:tabs>
              <w:jc w:val="both"/>
              <w:rPr>
                <w:rFonts w:eastAsiaTheme="minorHAnsi"/>
                <w:sz w:val="28"/>
                <w:szCs w:val="28"/>
                <w:u w:val="single"/>
                <w:lang w:eastAsia="en-US"/>
              </w:rPr>
            </w:pPr>
            <w:r>
              <w:rPr>
                <w:b/>
                <w:bCs/>
                <w:i/>
                <w:lang w:eastAsia="en-US"/>
              </w:rPr>
              <w:t>Уметь</w:t>
            </w:r>
            <w:r>
              <w:rPr>
                <w:i/>
                <w:iCs/>
                <w:lang w:eastAsia="en-US"/>
              </w:rPr>
              <w:t xml:space="preserve"> </w:t>
            </w:r>
            <w:r>
              <w:rPr>
                <w:i/>
                <w:lang w:eastAsia="en-US"/>
              </w:rPr>
              <w:t>-</w:t>
            </w:r>
            <w:r>
              <w:rPr>
                <w:lang w:eastAsia="en-US"/>
              </w:rPr>
              <w:t xml:space="preserve"> применять требования национальных и международных стандартов для мониторинга и анализа инвестиционной деятельности</w:t>
            </w:r>
          </w:p>
        </w:tc>
        <w:tc>
          <w:tcPr>
            <w:tcW w:w="5793" w:type="dxa"/>
            <w:tcBorders>
              <w:top w:val="single" w:sz="4" w:space="0" w:color="000000"/>
              <w:left w:val="single" w:sz="4" w:space="0" w:color="000000"/>
              <w:bottom w:val="single" w:sz="4" w:space="0" w:color="000000"/>
              <w:right w:val="single" w:sz="4" w:space="0" w:color="000000"/>
            </w:tcBorders>
          </w:tcPr>
          <w:p w:rsidR="00995C2F" w:rsidRDefault="00995C2F">
            <w:pPr>
              <w:widowControl w:val="0"/>
              <w:tabs>
                <w:tab w:val="left" w:pos="540"/>
              </w:tabs>
              <w:ind w:firstLine="360"/>
              <w:jc w:val="center"/>
              <w:rPr>
                <w:b/>
                <w:bCs/>
                <w:lang w:eastAsia="en-US"/>
              </w:rPr>
            </w:pPr>
            <w:r>
              <w:rPr>
                <w:b/>
                <w:bCs/>
                <w:lang w:eastAsia="en-US"/>
              </w:rPr>
              <w:lastRenderedPageBreak/>
              <w:t>Задание 1</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rFonts w:eastAsiaTheme="minorHAnsi"/>
                <w:sz w:val="28"/>
                <w:szCs w:val="28"/>
                <w:u w:val="single"/>
                <w:lang w:eastAsia="en-US"/>
              </w:rPr>
            </w:pPr>
            <w:r>
              <w:rPr>
                <w:lang w:eastAsia="en-US"/>
              </w:rPr>
              <w:t xml:space="preserve">Оцените возможность применения банками-депозитариями </w:t>
            </w:r>
            <w:proofErr w:type="spellStart"/>
            <w:r>
              <w:rPr>
                <w:lang w:eastAsia="en-US"/>
              </w:rPr>
              <w:t>блокчейн</w:t>
            </w:r>
            <w:proofErr w:type="spellEnd"/>
            <w:r>
              <w:rPr>
                <w:lang w:eastAsia="en-US"/>
              </w:rPr>
              <w:t>-технологии при осуществлении депозитарной деятельности.</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 xml:space="preserve">Задание 2 </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lang w:eastAsia="en-US"/>
              </w:rPr>
            </w:pPr>
            <w:r>
              <w:rPr>
                <w:iCs/>
                <w:lang w:eastAsia="en-US"/>
              </w:rPr>
              <w:t xml:space="preserve">Каким образом на современном этапе Банк России реализует механизмы контроля с помощью </w:t>
            </w:r>
            <w:proofErr w:type="spellStart"/>
            <w:r>
              <w:rPr>
                <w:iCs/>
                <w:lang w:val="en-US" w:eastAsia="en-US"/>
              </w:rPr>
              <w:t>SupTech</w:t>
            </w:r>
            <w:proofErr w:type="spellEnd"/>
            <w:r>
              <w:rPr>
                <w:iCs/>
                <w:lang w:eastAsia="en-US"/>
              </w:rPr>
              <w:t xml:space="preserve"> инструментов за деятельностью профессиональных участников? Дайте развернутый ответ</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1</w:t>
            </w:r>
          </w:p>
          <w:p w:rsidR="00995C2F" w:rsidRDefault="00995C2F">
            <w:pPr>
              <w:widowControl w:val="0"/>
              <w:jc w:val="both"/>
              <w:rPr>
                <w:rFonts w:eastAsiaTheme="minorHAnsi"/>
                <w:sz w:val="28"/>
                <w:szCs w:val="28"/>
                <w:u w:val="single"/>
                <w:lang w:eastAsia="en-US"/>
              </w:rPr>
            </w:pPr>
            <w:r>
              <w:rPr>
                <w:lang w:eastAsia="en-US"/>
              </w:rPr>
              <w:t>Принимая решение об участии в проектном финансировании, кредитная организация анализирует:</w:t>
            </w:r>
          </w:p>
          <w:p w:rsidR="00995C2F" w:rsidRDefault="00995C2F">
            <w:pPr>
              <w:pStyle w:val="af3"/>
              <w:widowControl w:val="0"/>
              <w:numPr>
                <w:ilvl w:val="0"/>
                <w:numId w:val="18"/>
              </w:numPr>
              <w:spacing w:after="160"/>
              <w:contextualSpacing/>
              <w:jc w:val="both"/>
              <w:rPr>
                <w:rFonts w:eastAsiaTheme="minorHAnsi"/>
                <w:sz w:val="28"/>
                <w:szCs w:val="28"/>
                <w:u w:val="single"/>
                <w:lang w:eastAsia="en-US"/>
              </w:rPr>
            </w:pPr>
            <w:r>
              <w:rPr>
                <w:lang w:eastAsia="en-US"/>
              </w:rPr>
              <w:t>финансовое состояние инициаторов проекта</w:t>
            </w:r>
          </w:p>
          <w:p w:rsidR="00995C2F" w:rsidRDefault="00995C2F">
            <w:pPr>
              <w:pStyle w:val="af3"/>
              <w:widowControl w:val="0"/>
              <w:numPr>
                <w:ilvl w:val="0"/>
                <w:numId w:val="18"/>
              </w:numPr>
              <w:spacing w:after="160"/>
              <w:contextualSpacing/>
              <w:jc w:val="both"/>
              <w:rPr>
                <w:rFonts w:eastAsiaTheme="minorHAnsi"/>
                <w:sz w:val="28"/>
                <w:szCs w:val="28"/>
                <w:u w:val="single"/>
                <w:lang w:eastAsia="en-US"/>
              </w:rPr>
            </w:pPr>
            <w:r>
              <w:rPr>
                <w:lang w:eastAsia="en-US"/>
              </w:rPr>
              <w:t>риски основной деятельности инициаторов проекта</w:t>
            </w:r>
          </w:p>
          <w:p w:rsidR="00995C2F" w:rsidRDefault="00995C2F">
            <w:pPr>
              <w:pStyle w:val="af3"/>
              <w:widowControl w:val="0"/>
              <w:numPr>
                <w:ilvl w:val="0"/>
                <w:numId w:val="18"/>
              </w:numPr>
              <w:spacing w:after="160"/>
              <w:contextualSpacing/>
              <w:jc w:val="both"/>
              <w:rPr>
                <w:rFonts w:eastAsiaTheme="minorHAnsi"/>
                <w:sz w:val="28"/>
                <w:szCs w:val="28"/>
                <w:u w:val="single"/>
                <w:lang w:eastAsia="en-US"/>
              </w:rPr>
            </w:pPr>
            <w:r>
              <w:rPr>
                <w:lang w:eastAsia="en-US"/>
              </w:rPr>
              <w:t>возможность сгенерированного проектом денежного потока возместить предоставленный кредит и проценты по нему</w:t>
            </w:r>
          </w:p>
          <w:p w:rsidR="00995C2F" w:rsidRDefault="00995C2F">
            <w:pPr>
              <w:pStyle w:val="af3"/>
              <w:widowControl w:val="0"/>
              <w:numPr>
                <w:ilvl w:val="0"/>
                <w:numId w:val="18"/>
              </w:numPr>
              <w:spacing w:after="160"/>
              <w:contextualSpacing/>
              <w:jc w:val="both"/>
              <w:rPr>
                <w:rFonts w:eastAsiaTheme="minorHAnsi"/>
                <w:sz w:val="28"/>
                <w:szCs w:val="28"/>
                <w:u w:val="single"/>
                <w:lang w:eastAsia="en-US"/>
              </w:rPr>
            </w:pPr>
            <w:r>
              <w:rPr>
                <w:lang w:eastAsia="en-US"/>
              </w:rPr>
              <w:t>все имеющиеся альтернативные источники финансирования</w:t>
            </w:r>
          </w:p>
          <w:p w:rsidR="00995C2F" w:rsidRDefault="00995C2F">
            <w:pPr>
              <w:pStyle w:val="af3"/>
              <w:widowControl w:val="0"/>
              <w:numPr>
                <w:ilvl w:val="0"/>
                <w:numId w:val="18"/>
              </w:numPr>
              <w:spacing w:after="160"/>
              <w:contextualSpacing/>
              <w:jc w:val="both"/>
              <w:rPr>
                <w:sz w:val="28"/>
                <w:szCs w:val="28"/>
                <w:lang w:eastAsia="en-US"/>
              </w:rPr>
            </w:pPr>
            <w:r>
              <w:rPr>
                <w:lang w:eastAsia="en-US"/>
              </w:rPr>
              <w:t>возможность корпоративного финансирования</w:t>
            </w:r>
          </w:p>
          <w:p w:rsidR="00995C2F" w:rsidRDefault="00995C2F">
            <w:pPr>
              <w:widowControl w:val="0"/>
              <w:jc w:val="center"/>
              <w:rPr>
                <w:b/>
                <w:bCs/>
                <w:lang w:eastAsia="en-US"/>
              </w:rPr>
            </w:pPr>
            <w:r>
              <w:rPr>
                <w:b/>
                <w:bCs/>
                <w:lang w:eastAsia="en-US"/>
              </w:rPr>
              <w:t>Задание 2</w:t>
            </w:r>
          </w:p>
          <w:p w:rsidR="00995C2F" w:rsidRDefault="00995C2F">
            <w:pPr>
              <w:widowControl w:val="0"/>
              <w:jc w:val="both"/>
              <w:rPr>
                <w:rFonts w:eastAsiaTheme="minorHAnsi"/>
                <w:sz w:val="28"/>
                <w:szCs w:val="28"/>
                <w:u w:val="single"/>
                <w:lang w:eastAsia="en-US"/>
              </w:rPr>
            </w:pPr>
            <w:r>
              <w:rPr>
                <w:lang w:eastAsia="en-US"/>
              </w:rPr>
              <w:t>К способам финансирования сделок слияния и поглощения в мировой практике относятся:</w:t>
            </w:r>
          </w:p>
          <w:p w:rsidR="00995C2F" w:rsidRDefault="00995C2F">
            <w:pPr>
              <w:pStyle w:val="af3"/>
              <w:widowControl w:val="0"/>
              <w:numPr>
                <w:ilvl w:val="0"/>
                <w:numId w:val="19"/>
              </w:numPr>
              <w:spacing w:after="160" w:line="256" w:lineRule="auto"/>
              <w:contextualSpacing/>
              <w:jc w:val="both"/>
              <w:rPr>
                <w:rFonts w:eastAsiaTheme="minorHAnsi"/>
                <w:sz w:val="28"/>
                <w:szCs w:val="28"/>
                <w:u w:val="single"/>
                <w:lang w:eastAsia="en-US"/>
              </w:rPr>
            </w:pPr>
            <w:r>
              <w:rPr>
                <w:lang w:eastAsia="en-US"/>
              </w:rPr>
              <w:t>самофинансирование</w:t>
            </w:r>
          </w:p>
          <w:p w:rsidR="00995C2F" w:rsidRDefault="00995C2F">
            <w:pPr>
              <w:pStyle w:val="af3"/>
              <w:widowControl w:val="0"/>
              <w:numPr>
                <w:ilvl w:val="0"/>
                <w:numId w:val="19"/>
              </w:numPr>
              <w:spacing w:after="160" w:line="256" w:lineRule="auto"/>
              <w:contextualSpacing/>
              <w:jc w:val="both"/>
              <w:rPr>
                <w:rFonts w:eastAsiaTheme="minorHAnsi"/>
                <w:sz w:val="28"/>
                <w:szCs w:val="28"/>
                <w:u w:val="single"/>
                <w:lang w:eastAsia="en-US"/>
              </w:rPr>
            </w:pPr>
            <w:r>
              <w:rPr>
                <w:lang w:eastAsia="en-US"/>
              </w:rPr>
              <w:t>вексельное кредитование</w:t>
            </w:r>
          </w:p>
          <w:p w:rsidR="00995C2F" w:rsidRDefault="00995C2F">
            <w:pPr>
              <w:pStyle w:val="af3"/>
              <w:widowControl w:val="0"/>
              <w:numPr>
                <w:ilvl w:val="0"/>
                <w:numId w:val="19"/>
              </w:numPr>
              <w:spacing w:after="160" w:line="256" w:lineRule="auto"/>
              <w:contextualSpacing/>
              <w:jc w:val="both"/>
              <w:rPr>
                <w:rFonts w:eastAsiaTheme="minorHAnsi"/>
                <w:sz w:val="28"/>
                <w:szCs w:val="28"/>
                <w:u w:val="single"/>
                <w:lang w:eastAsia="en-US"/>
              </w:rPr>
            </w:pPr>
            <w:r>
              <w:rPr>
                <w:lang w:eastAsia="en-US"/>
              </w:rPr>
              <w:lastRenderedPageBreak/>
              <w:t>получение МБК</w:t>
            </w:r>
          </w:p>
          <w:p w:rsidR="00995C2F" w:rsidRDefault="00995C2F">
            <w:pPr>
              <w:pStyle w:val="af3"/>
              <w:widowControl w:val="0"/>
              <w:numPr>
                <w:ilvl w:val="0"/>
                <w:numId w:val="19"/>
              </w:numPr>
              <w:spacing w:after="160" w:line="256" w:lineRule="auto"/>
              <w:contextualSpacing/>
              <w:jc w:val="both"/>
              <w:rPr>
                <w:rFonts w:eastAsiaTheme="minorHAnsi"/>
                <w:sz w:val="28"/>
                <w:szCs w:val="28"/>
                <w:u w:val="single"/>
                <w:lang w:eastAsia="en-US"/>
              </w:rPr>
            </w:pPr>
            <w:r>
              <w:rPr>
                <w:lang w:eastAsia="en-US"/>
              </w:rPr>
              <w:t>гибридное финансирование</w:t>
            </w:r>
          </w:p>
          <w:p w:rsidR="00995C2F" w:rsidRDefault="00995C2F">
            <w:pPr>
              <w:pStyle w:val="af3"/>
              <w:widowControl w:val="0"/>
              <w:numPr>
                <w:ilvl w:val="0"/>
                <w:numId w:val="19"/>
              </w:numPr>
              <w:spacing w:after="160" w:line="256" w:lineRule="auto"/>
              <w:contextualSpacing/>
              <w:jc w:val="both"/>
              <w:rPr>
                <w:rFonts w:eastAsiaTheme="minorHAnsi"/>
                <w:sz w:val="28"/>
                <w:szCs w:val="28"/>
                <w:u w:val="single"/>
                <w:lang w:eastAsia="en-US"/>
              </w:rPr>
            </w:pPr>
            <w:r>
              <w:rPr>
                <w:lang w:eastAsia="en-US"/>
              </w:rPr>
              <w:t>получение кредита Всемирного банка</w:t>
            </w:r>
          </w:p>
          <w:p w:rsidR="00995C2F" w:rsidRDefault="00995C2F">
            <w:pPr>
              <w:widowControl w:val="0"/>
              <w:jc w:val="center"/>
              <w:rPr>
                <w:b/>
                <w:bCs/>
                <w:lang w:eastAsia="en-US"/>
              </w:rPr>
            </w:pPr>
            <w:r>
              <w:rPr>
                <w:b/>
                <w:bCs/>
                <w:lang w:eastAsia="en-US"/>
              </w:rPr>
              <w:t>Задание 1</w:t>
            </w:r>
          </w:p>
          <w:p w:rsidR="00995C2F" w:rsidRDefault="00995C2F">
            <w:pPr>
              <w:widowControl w:val="0"/>
              <w:jc w:val="both"/>
              <w:rPr>
                <w:rFonts w:eastAsiaTheme="minorHAnsi"/>
                <w:sz w:val="28"/>
                <w:szCs w:val="28"/>
                <w:u w:val="single"/>
                <w:lang w:eastAsia="en-US"/>
              </w:rPr>
            </w:pPr>
            <w:r>
              <w:rPr>
                <w:lang w:eastAsia="en-US"/>
              </w:rPr>
              <w:t>Целями секьюритизации являются:</w:t>
            </w:r>
          </w:p>
          <w:p w:rsidR="00995C2F" w:rsidRDefault="00995C2F">
            <w:pPr>
              <w:pStyle w:val="af3"/>
              <w:widowControl w:val="0"/>
              <w:numPr>
                <w:ilvl w:val="0"/>
                <w:numId w:val="20"/>
              </w:numPr>
              <w:spacing w:after="160" w:line="256" w:lineRule="auto"/>
              <w:contextualSpacing/>
              <w:jc w:val="both"/>
              <w:rPr>
                <w:rFonts w:eastAsiaTheme="minorHAnsi"/>
                <w:sz w:val="28"/>
                <w:szCs w:val="28"/>
                <w:u w:val="single"/>
                <w:lang w:eastAsia="en-US"/>
              </w:rPr>
            </w:pPr>
            <w:r>
              <w:rPr>
                <w:lang w:eastAsia="en-US"/>
              </w:rPr>
              <w:t>удлинение сроков привлечения средств</w:t>
            </w:r>
          </w:p>
          <w:p w:rsidR="00995C2F" w:rsidRDefault="00995C2F">
            <w:pPr>
              <w:pStyle w:val="af3"/>
              <w:widowControl w:val="0"/>
              <w:numPr>
                <w:ilvl w:val="0"/>
                <w:numId w:val="20"/>
              </w:numPr>
              <w:spacing w:after="160" w:line="256" w:lineRule="auto"/>
              <w:contextualSpacing/>
              <w:jc w:val="both"/>
              <w:rPr>
                <w:rFonts w:eastAsiaTheme="minorHAnsi"/>
                <w:sz w:val="28"/>
                <w:szCs w:val="28"/>
                <w:u w:val="single"/>
                <w:lang w:eastAsia="en-US"/>
              </w:rPr>
            </w:pPr>
            <w:r>
              <w:rPr>
                <w:lang w:eastAsia="en-US"/>
              </w:rPr>
              <w:t>диверсификация источников финансирования</w:t>
            </w:r>
          </w:p>
          <w:p w:rsidR="00995C2F" w:rsidRDefault="00995C2F">
            <w:pPr>
              <w:pStyle w:val="af3"/>
              <w:widowControl w:val="0"/>
              <w:numPr>
                <w:ilvl w:val="0"/>
                <w:numId w:val="20"/>
              </w:numPr>
              <w:spacing w:after="160" w:line="256" w:lineRule="auto"/>
              <w:contextualSpacing/>
              <w:jc w:val="both"/>
              <w:rPr>
                <w:rFonts w:eastAsiaTheme="minorHAnsi"/>
                <w:sz w:val="28"/>
                <w:szCs w:val="28"/>
                <w:u w:val="single"/>
                <w:lang w:eastAsia="en-US"/>
              </w:rPr>
            </w:pPr>
            <w:r>
              <w:rPr>
                <w:lang w:eastAsia="en-US"/>
              </w:rPr>
              <w:t>повышение стоимости финансирования</w:t>
            </w:r>
          </w:p>
          <w:p w:rsidR="00995C2F" w:rsidRDefault="00995C2F">
            <w:pPr>
              <w:pStyle w:val="af3"/>
              <w:widowControl w:val="0"/>
              <w:numPr>
                <w:ilvl w:val="0"/>
                <w:numId w:val="20"/>
              </w:numPr>
              <w:spacing w:after="160" w:line="256" w:lineRule="auto"/>
              <w:contextualSpacing/>
              <w:jc w:val="both"/>
              <w:rPr>
                <w:rFonts w:eastAsiaTheme="minorHAnsi"/>
                <w:sz w:val="28"/>
                <w:szCs w:val="28"/>
                <w:u w:val="single"/>
                <w:lang w:eastAsia="en-US"/>
              </w:rPr>
            </w:pPr>
            <w:r>
              <w:rPr>
                <w:lang w:eastAsia="en-US"/>
              </w:rPr>
              <w:t>увеличение баланса банка</w:t>
            </w:r>
          </w:p>
          <w:p w:rsidR="00995C2F" w:rsidRDefault="00995C2F">
            <w:pPr>
              <w:pStyle w:val="af3"/>
              <w:widowControl w:val="0"/>
              <w:numPr>
                <w:ilvl w:val="0"/>
                <w:numId w:val="20"/>
              </w:numPr>
              <w:spacing w:after="160" w:line="256" w:lineRule="auto"/>
              <w:contextualSpacing/>
              <w:jc w:val="both"/>
              <w:rPr>
                <w:rFonts w:eastAsiaTheme="minorHAnsi"/>
                <w:sz w:val="28"/>
                <w:szCs w:val="28"/>
                <w:u w:val="single"/>
                <w:lang w:eastAsia="en-US"/>
              </w:rPr>
            </w:pPr>
            <w:r>
              <w:rPr>
                <w:lang w:eastAsia="en-US"/>
              </w:rPr>
              <w:t xml:space="preserve">повышение доходности на собственный капитал </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2</w:t>
            </w:r>
          </w:p>
          <w:p w:rsidR="00995C2F" w:rsidRDefault="00995C2F">
            <w:pPr>
              <w:widowControl w:val="0"/>
              <w:jc w:val="both"/>
              <w:rPr>
                <w:rFonts w:eastAsiaTheme="minorHAnsi"/>
                <w:sz w:val="28"/>
                <w:szCs w:val="28"/>
                <w:u w:val="single"/>
                <w:lang w:eastAsia="en-US"/>
              </w:rPr>
            </w:pPr>
            <w:r>
              <w:rPr>
                <w:lang w:eastAsia="en-US"/>
              </w:rPr>
              <w:t>К способам определения цены размещения акций при сделках IPO являются следующие способы:</w:t>
            </w:r>
          </w:p>
          <w:p w:rsidR="00995C2F" w:rsidRDefault="00995C2F">
            <w:pPr>
              <w:pStyle w:val="af3"/>
              <w:widowControl w:val="0"/>
              <w:numPr>
                <w:ilvl w:val="0"/>
                <w:numId w:val="21"/>
              </w:numPr>
              <w:spacing w:after="160" w:line="256" w:lineRule="auto"/>
              <w:contextualSpacing/>
              <w:jc w:val="both"/>
              <w:rPr>
                <w:rFonts w:eastAsiaTheme="minorHAnsi"/>
                <w:sz w:val="28"/>
                <w:szCs w:val="28"/>
                <w:u w:val="single"/>
                <w:lang w:eastAsia="en-US"/>
              </w:rPr>
            </w:pPr>
            <w:r>
              <w:rPr>
                <w:lang w:eastAsia="en-US"/>
              </w:rPr>
              <w:t>формирование книги заявок</w:t>
            </w:r>
          </w:p>
          <w:p w:rsidR="00995C2F" w:rsidRDefault="00995C2F">
            <w:pPr>
              <w:pStyle w:val="af3"/>
              <w:widowControl w:val="0"/>
              <w:numPr>
                <w:ilvl w:val="0"/>
                <w:numId w:val="21"/>
              </w:numPr>
              <w:spacing w:after="160" w:line="256" w:lineRule="auto"/>
              <w:contextualSpacing/>
              <w:jc w:val="both"/>
              <w:rPr>
                <w:rFonts w:eastAsiaTheme="minorHAnsi"/>
                <w:sz w:val="28"/>
                <w:szCs w:val="28"/>
                <w:u w:val="single"/>
                <w:lang w:eastAsia="en-US"/>
              </w:rPr>
            </w:pPr>
            <w:r>
              <w:rPr>
                <w:lang w:eastAsia="en-US"/>
              </w:rPr>
              <w:t>фиксированная цена</w:t>
            </w:r>
          </w:p>
          <w:p w:rsidR="00995C2F" w:rsidRDefault="00995C2F">
            <w:pPr>
              <w:pStyle w:val="af3"/>
              <w:widowControl w:val="0"/>
              <w:numPr>
                <w:ilvl w:val="0"/>
                <w:numId w:val="21"/>
              </w:numPr>
              <w:spacing w:after="160" w:line="256" w:lineRule="auto"/>
              <w:contextualSpacing/>
              <w:jc w:val="both"/>
              <w:rPr>
                <w:rFonts w:eastAsiaTheme="minorHAnsi"/>
                <w:sz w:val="28"/>
                <w:szCs w:val="28"/>
                <w:u w:val="single"/>
                <w:lang w:eastAsia="en-US"/>
              </w:rPr>
            </w:pPr>
            <w:r>
              <w:rPr>
                <w:lang w:eastAsia="en-US"/>
              </w:rPr>
              <w:t xml:space="preserve">бухгалтерская цена </w:t>
            </w:r>
          </w:p>
          <w:p w:rsidR="00995C2F" w:rsidRDefault="00995C2F">
            <w:pPr>
              <w:pStyle w:val="af3"/>
              <w:widowControl w:val="0"/>
              <w:numPr>
                <w:ilvl w:val="0"/>
                <w:numId w:val="21"/>
              </w:numPr>
              <w:spacing w:after="160" w:line="256" w:lineRule="auto"/>
              <w:contextualSpacing/>
              <w:jc w:val="both"/>
              <w:rPr>
                <w:rFonts w:eastAsiaTheme="minorHAnsi"/>
                <w:sz w:val="28"/>
                <w:szCs w:val="28"/>
                <w:u w:val="single"/>
                <w:lang w:eastAsia="en-US"/>
              </w:rPr>
            </w:pPr>
            <w:r>
              <w:rPr>
                <w:lang w:eastAsia="en-US"/>
              </w:rPr>
              <w:t>рыночная цена</w:t>
            </w:r>
          </w:p>
          <w:p w:rsidR="00995C2F" w:rsidRDefault="00995C2F">
            <w:pPr>
              <w:pStyle w:val="af3"/>
              <w:widowControl w:val="0"/>
              <w:numPr>
                <w:ilvl w:val="0"/>
                <w:numId w:val="21"/>
              </w:numPr>
              <w:spacing w:after="160" w:line="256" w:lineRule="auto"/>
              <w:contextualSpacing/>
              <w:jc w:val="both"/>
              <w:rPr>
                <w:rFonts w:eastAsiaTheme="minorHAnsi"/>
                <w:sz w:val="28"/>
                <w:szCs w:val="28"/>
                <w:u w:val="single"/>
                <w:lang w:eastAsia="en-US"/>
              </w:rPr>
            </w:pPr>
            <w:r>
              <w:rPr>
                <w:lang w:eastAsia="en-US"/>
              </w:rPr>
              <w:t>структурно-рациональная цена</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1</w:t>
            </w:r>
          </w:p>
          <w:p w:rsidR="00995C2F" w:rsidRDefault="00995C2F">
            <w:pPr>
              <w:widowControl w:val="0"/>
              <w:rPr>
                <w:rFonts w:eastAsiaTheme="minorHAnsi"/>
                <w:sz w:val="28"/>
                <w:szCs w:val="28"/>
                <w:u w:val="single"/>
                <w:lang w:eastAsia="en-US"/>
              </w:rPr>
            </w:pPr>
            <w:r>
              <w:rPr>
                <w:lang w:eastAsia="en-US"/>
              </w:rPr>
              <w:t>К банковской модели финансового рынка относится:</w:t>
            </w:r>
          </w:p>
          <w:p w:rsidR="00995C2F" w:rsidRDefault="00995C2F">
            <w:pPr>
              <w:pStyle w:val="af3"/>
              <w:widowControl w:val="0"/>
              <w:numPr>
                <w:ilvl w:val="0"/>
                <w:numId w:val="22"/>
              </w:numPr>
              <w:rPr>
                <w:rFonts w:eastAsiaTheme="minorHAnsi"/>
                <w:sz w:val="28"/>
                <w:szCs w:val="28"/>
                <w:u w:val="single"/>
                <w:lang w:eastAsia="en-US"/>
              </w:rPr>
            </w:pPr>
            <w:r>
              <w:rPr>
                <w:lang w:eastAsia="en-US"/>
              </w:rPr>
              <w:t>Определяющее значение банковского кредитования в обеспечении ресурсами инвестиционных потребностей фирм;</w:t>
            </w:r>
          </w:p>
          <w:p w:rsidR="00995C2F" w:rsidRDefault="00995C2F">
            <w:pPr>
              <w:pStyle w:val="af3"/>
              <w:widowControl w:val="0"/>
              <w:numPr>
                <w:ilvl w:val="0"/>
                <w:numId w:val="22"/>
              </w:numPr>
              <w:rPr>
                <w:rFonts w:eastAsiaTheme="minorHAnsi"/>
                <w:sz w:val="28"/>
                <w:szCs w:val="28"/>
                <w:u w:val="single"/>
                <w:lang w:eastAsia="en-US"/>
              </w:rPr>
            </w:pPr>
            <w:r>
              <w:rPr>
                <w:lang w:eastAsia="en-US"/>
              </w:rPr>
              <w:t>Доминирование финансовых рынков прямого доступа к привлечению финансовых ресурсов;</w:t>
            </w:r>
          </w:p>
          <w:p w:rsidR="00995C2F" w:rsidRDefault="00995C2F">
            <w:pPr>
              <w:pStyle w:val="af3"/>
              <w:widowControl w:val="0"/>
              <w:numPr>
                <w:ilvl w:val="0"/>
                <w:numId w:val="22"/>
              </w:numPr>
              <w:rPr>
                <w:rFonts w:eastAsiaTheme="minorHAnsi"/>
                <w:sz w:val="28"/>
                <w:szCs w:val="28"/>
                <w:u w:val="single"/>
                <w:lang w:eastAsia="en-US"/>
              </w:rPr>
            </w:pPr>
            <w:r>
              <w:rPr>
                <w:lang w:eastAsia="en-US"/>
              </w:rPr>
              <w:t>Выполнение банками функции основных финансовых посредников;</w:t>
            </w:r>
          </w:p>
          <w:p w:rsidR="00995C2F" w:rsidRDefault="00995C2F">
            <w:pPr>
              <w:pStyle w:val="af3"/>
              <w:widowControl w:val="0"/>
              <w:numPr>
                <w:ilvl w:val="0"/>
                <w:numId w:val="22"/>
              </w:numPr>
              <w:rPr>
                <w:rFonts w:eastAsiaTheme="minorHAnsi"/>
                <w:sz w:val="28"/>
                <w:szCs w:val="28"/>
                <w:u w:val="single"/>
                <w:lang w:eastAsia="en-US"/>
              </w:rPr>
            </w:pPr>
            <w:r>
              <w:rPr>
                <w:lang w:eastAsia="en-US"/>
              </w:rPr>
              <w:t xml:space="preserve">Приоритет рынка ценных бумаг в обеспечении </w:t>
            </w:r>
            <w:r>
              <w:rPr>
                <w:lang w:eastAsia="en-US"/>
              </w:rPr>
              <w:lastRenderedPageBreak/>
              <w:t>инвестиционных потребностей фирм.</w:t>
            </w: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
                <w:bCs/>
                <w:iCs/>
                <w:lang w:eastAsia="en-US"/>
              </w:rPr>
            </w:pPr>
          </w:p>
          <w:p w:rsidR="00995C2F" w:rsidRDefault="00995C2F">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2</w:t>
            </w:r>
          </w:p>
          <w:p w:rsidR="00995C2F" w:rsidRDefault="00995C2F">
            <w:pPr>
              <w:pStyle w:val="af6"/>
              <w:widowControl w:val="0"/>
              <w:spacing w:line="240" w:lineRule="auto"/>
              <w:ind w:firstLine="0"/>
              <w:rPr>
                <w:sz w:val="24"/>
                <w:szCs w:val="24"/>
                <w:lang w:val="en-US" w:eastAsia="en-US"/>
              </w:rPr>
            </w:pPr>
            <w:r>
              <w:rPr>
                <w:sz w:val="24"/>
                <w:szCs w:val="24"/>
                <w:lang w:eastAsia="en-US"/>
              </w:rPr>
              <w:t>Трастовые операции банков</w:t>
            </w:r>
            <w:r>
              <w:rPr>
                <w:sz w:val="24"/>
                <w:szCs w:val="24"/>
                <w:lang w:val="en-US" w:eastAsia="en-US"/>
              </w:rPr>
              <w:t>:</w:t>
            </w:r>
          </w:p>
          <w:p w:rsidR="00995C2F" w:rsidRDefault="00995C2F">
            <w:pPr>
              <w:pStyle w:val="ConsNormal"/>
              <w:numPr>
                <w:ilvl w:val="0"/>
                <w:numId w:val="23"/>
              </w:numPr>
              <w:tabs>
                <w:tab w:val="left" w:pos="1080"/>
              </w:tabs>
              <w:ind w:left="296" w:hanging="284"/>
              <w:jc w:val="both"/>
              <w:rPr>
                <w:rFonts w:ascii="Times New Roman" w:hAnsi="Times New Roman"/>
                <w:sz w:val="24"/>
                <w:szCs w:val="24"/>
                <w:lang w:eastAsia="en-US"/>
              </w:rPr>
            </w:pPr>
            <w:r>
              <w:rPr>
                <w:rFonts w:ascii="Times New Roman" w:hAnsi="Times New Roman"/>
                <w:sz w:val="24"/>
                <w:szCs w:val="24"/>
                <w:lang w:eastAsia="en-US"/>
              </w:rPr>
              <w:t>получили развитие в отечественной практике;</w:t>
            </w:r>
          </w:p>
          <w:p w:rsidR="00995C2F" w:rsidRDefault="00995C2F">
            <w:pPr>
              <w:pStyle w:val="ConsNormal"/>
              <w:numPr>
                <w:ilvl w:val="0"/>
                <w:numId w:val="23"/>
              </w:numPr>
              <w:tabs>
                <w:tab w:val="left" w:pos="1080"/>
              </w:tabs>
              <w:ind w:left="296" w:hanging="284"/>
              <w:jc w:val="both"/>
              <w:rPr>
                <w:rFonts w:ascii="Times New Roman" w:hAnsi="Times New Roman"/>
                <w:sz w:val="24"/>
                <w:szCs w:val="24"/>
                <w:lang w:eastAsia="en-US"/>
              </w:rPr>
            </w:pPr>
            <w:r>
              <w:rPr>
                <w:rFonts w:ascii="Times New Roman" w:hAnsi="Times New Roman"/>
                <w:sz w:val="24"/>
                <w:szCs w:val="24"/>
                <w:lang w:eastAsia="en-US"/>
              </w:rPr>
              <w:t>имеют место в странах англо-американской правовой системы;</w:t>
            </w:r>
          </w:p>
          <w:p w:rsidR="00995C2F" w:rsidRDefault="00995C2F">
            <w:pPr>
              <w:pStyle w:val="ConsNormal"/>
              <w:numPr>
                <w:ilvl w:val="0"/>
                <w:numId w:val="23"/>
              </w:numPr>
              <w:tabs>
                <w:tab w:val="left" w:pos="1080"/>
              </w:tabs>
              <w:ind w:left="296" w:hanging="284"/>
              <w:jc w:val="both"/>
              <w:rPr>
                <w:rFonts w:ascii="Times New Roman" w:hAnsi="Times New Roman"/>
                <w:sz w:val="24"/>
                <w:szCs w:val="24"/>
                <w:lang w:eastAsia="en-US"/>
              </w:rPr>
            </w:pPr>
            <w:r>
              <w:rPr>
                <w:rFonts w:ascii="Times New Roman" w:hAnsi="Times New Roman"/>
                <w:sz w:val="24"/>
                <w:szCs w:val="24"/>
                <w:lang w:eastAsia="en-US"/>
              </w:rPr>
              <w:t>предполагают переход права собственности на имущество, передаваемое в управление, к управляющему;</w:t>
            </w:r>
          </w:p>
          <w:p w:rsidR="00995C2F" w:rsidRDefault="00995C2F">
            <w:pPr>
              <w:pStyle w:val="ConsNormal"/>
              <w:numPr>
                <w:ilvl w:val="0"/>
                <w:numId w:val="23"/>
              </w:numPr>
              <w:tabs>
                <w:tab w:val="left" w:pos="1080"/>
              </w:tabs>
              <w:ind w:left="296" w:hanging="284"/>
              <w:jc w:val="both"/>
              <w:rPr>
                <w:rFonts w:ascii="Times New Roman" w:hAnsi="Times New Roman"/>
                <w:sz w:val="24"/>
                <w:szCs w:val="24"/>
                <w:lang w:eastAsia="en-US"/>
              </w:rPr>
            </w:pPr>
            <w:r>
              <w:rPr>
                <w:rFonts w:ascii="Times New Roman" w:hAnsi="Times New Roman"/>
                <w:sz w:val="24"/>
                <w:szCs w:val="24"/>
                <w:lang w:eastAsia="en-US"/>
              </w:rPr>
              <w:t>аналогичны деятельности по доверительному управлению имуществом;</w:t>
            </w:r>
          </w:p>
          <w:p w:rsidR="00995C2F" w:rsidRDefault="00995C2F">
            <w:pPr>
              <w:pStyle w:val="ConsNormal"/>
              <w:numPr>
                <w:ilvl w:val="0"/>
                <w:numId w:val="23"/>
              </w:numPr>
              <w:tabs>
                <w:tab w:val="left" w:pos="1080"/>
              </w:tabs>
              <w:ind w:left="296" w:hanging="284"/>
              <w:jc w:val="both"/>
              <w:rPr>
                <w:rFonts w:ascii="Times New Roman" w:hAnsi="Times New Roman"/>
                <w:sz w:val="24"/>
                <w:szCs w:val="24"/>
                <w:lang w:eastAsia="en-US"/>
              </w:rPr>
            </w:pPr>
            <w:r>
              <w:rPr>
                <w:rFonts w:ascii="Times New Roman" w:hAnsi="Times New Roman"/>
                <w:sz w:val="24"/>
                <w:szCs w:val="24"/>
                <w:lang w:eastAsia="en-US"/>
              </w:rPr>
              <w:t>не предполагают перехода права собственности к агенту-управляющему.</w:t>
            </w:r>
          </w:p>
          <w:p w:rsidR="00995C2F" w:rsidRDefault="00995C2F">
            <w:pPr>
              <w:widowControl w:val="0"/>
              <w:spacing w:after="160" w:line="256" w:lineRule="auto"/>
              <w:contextualSpacing/>
              <w:jc w:val="center"/>
              <w:rPr>
                <w:b/>
                <w:bCs/>
                <w:iCs/>
                <w:lang w:eastAsia="en-US"/>
              </w:rPr>
            </w:pPr>
          </w:p>
        </w:tc>
      </w:tr>
    </w:tbl>
    <w:p w:rsidR="00995C2F" w:rsidRDefault="00995C2F" w:rsidP="00995C2F">
      <w:pPr>
        <w:suppressAutoHyphens w:val="0"/>
        <w:spacing w:line="276" w:lineRule="auto"/>
        <w:rPr>
          <w:b/>
          <w:sz w:val="28"/>
          <w:szCs w:val="28"/>
        </w:rPr>
        <w:sectPr w:rsidR="00995C2F">
          <w:pgSz w:w="16838" w:h="11906" w:orient="landscape"/>
          <w:pgMar w:top="1134" w:right="1134" w:bottom="765" w:left="1134" w:header="0" w:footer="708" w:gutter="0"/>
          <w:cols w:space="720"/>
          <w:formProt w:val="0"/>
        </w:sectPr>
      </w:pPr>
    </w:p>
    <w:p w:rsidR="00995C2F" w:rsidRDefault="00995C2F" w:rsidP="00995C2F">
      <w:pPr>
        <w:spacing w:line="360" w:lineRule="auto"/>
        <w:ind w:firstLine="708"/>
        <w:jc w:val="center"/>
        <w:rPr>
          <w:b/>
          <w:sz w:val="28"/>
          <w:szCs w:val="28"/>
        </w:rPr>
      </w:pPr>
      <w:r>
        <w:rPr>
          <w:b/>
          <w:sz w:val="28"/>
          <w:szCs w:val="28"/>
        </w:rPr>
        <w:lastRenderedPageBreak/>
        <w:t>Примерный перечень вопросов для подготовки к зачету</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 Понятие инвестиционного банкинга, его сущность и содержание.</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 Инвестиционные банковские продукты, услуги, операции.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 Особенности инвестиционного банкинга и его отличия от деятельности коммерческого банка.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 Цели инвестиционного банкинга.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 Основные направления инвестиционного банкинга: посредническая деятельность, корпоративное финансирование, проектное финансирование.</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5. Правовая основа инвестиционного банкинга.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6.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7. Создание финансовых супермаркетов. Позитивные и негативные стороны этого процесса в условиях глобализации рынка финансовых услуг.</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8. Характеристика и особенности рисков инвестиционного банкинга.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9. Комплексный характер рисков инвестиционного банкинга.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10. Сущность и цели деятельности банков на рынке капиталов.</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11. Инвестиционный банкинг на рынке капиталов от своего имени и за свой счет.</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12. Цели, задачи, способы получения доходов от инвестиционного банкинга.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13. Посредническая деятельность банков на рынке капиталов.</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14. Андеррайтинг ценных бумаг. Порядок принятия решений об андеррайтинге. Распределение обязанностей и ответственности при андеррайтинге облигаций между подразделениями банка.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lastRenderedPageBreak/>
        <w:t>15. Создание эмиссионного синдиката и особенности деятельности банков – участников синдиката.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16. Роль и функции головного банка синдиката.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 xml:space="preserve">17. Организация первичного размещения акций на рынке ценных бумаг. Управление активами клиентов. </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18. Секьюритизация активов. Понятие классической и синтетической секьюритизации.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19. Требования к активам, подлежащим секьюритизации. Порядок проведения секьюритизации.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20. Посредничество в процессе инвестирования в недвижимость и другие реальные активы.</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21. Характеристика банковских продуктов, связанных с корпоративным финансированием.</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22. Цели и задачи деятельности банка по корпоративному финансированию.</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23. Банковские продукты, связанные с корпоративным финансированием.</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24. Консультирование по стратегии, тактике и выбору целей для слияния и поглощения.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25. Представление интересов клиентов при проведении сделок по слияниям и поглощениям.</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26. Подготовка заключений о справедливой цене сделки.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27. Консультирование клиентов по вопросам финансирования сделок по слияниям и поглощениям.</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28. Виды слияний и поглощений, реструктуризация компаний.</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29. Горизонтальные и вертикальные слияния.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lastRenderedPageBreak/>
        <w:t>30. Обратные поглощения.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31. Дочерние слияния.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32. Выкуп компаний с финансовым рычагом.</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33. Выкуп компаний менеджерами с использованием финансового рычага. Программы выкупа компаний сотрудниками с использованием финансового рычага.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34. Проведение операций маклера и брокера в сфере слияний и поглощений. Особенности финансирования слияний и поглощений.</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35. Методы и виды финансирования слияний и поглощений.</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36. Поиск стратегического инвестора для компании.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37. Организация частного размещения акций компании.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38.  Другие консультационные услуги.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39. Сущность проектного финансирования, его инструменты и составные элементы.</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40. Особенности проектного финансирования и его отличия от долгосрочного кредита.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41. Типичные характеристики проектного финансирования.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42. Элементы проектного финансирования.</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43. Преимущества проектного финансирования для инициаторов проекта.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44. Стадии реализации проекта и их характеристика.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45. Типовые требования кредиторов к спонсорам проекта.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46. Организация работы банка как финансового консультанта.</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lastRenderedPageBreak/>
        <w:t>47. Виды работы, проводимой банком как финансовым консультантом. Организация работы банка как управляющего займами.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48. Место и роль кредиторов в проектном финансировании.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49. 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50. Банк как финансовый консультант в проектном финансировании.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51. Роль банка как организатора займов при проектном финансировании.</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52. Риски проектного финансирования и управление ими.</w:t>
      </w:r>
    </w:p>
    <w:p w:rsidR="00995C2F" w:rsidRDefault="00995C2F" w:rsidP="00995C2F">
      <w:pPr>
        <w:spacing w:line="360" w:lineRule="auto"/>
        <w:ind w:firstLine="709"/>
        <w:jc w:val="center"/>
        <w:rPr>
          <w:b/>
          <w:sz w:val="28"/>
          <w:szCs w:val="28"/>
        </w:rPr>
      </w:pPr>
      <w:r>
        <w:rPr>
          <w:b/>
          <w:sz w:val="28"/>
          <w:szCs w:val="28"/>
        </w:rPr>
        <w:t>Примеры тестовых заданий</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1. Регулирование инвестиционного банкинга со стороны ЦБ РФ состоит в:</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а) создании фонда обязательных резервов в ЦБ РФ</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б) установлении требований к собственному капиталу банка</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г) установлении норматива Н9</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д) установлении норматива Н4</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е) установлении норматива Н12.</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2. Андеррайтинг – это организация…</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а) долгосрочного кредитования компаний</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б) рефинансирования кредитов заемщиков, полученных в других банках</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в) первичного размещения ценных бумаг компаний</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г) среднесрочного кредитования компаний</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lastRenderedPageBreak/>
        <w:t>д) краткосрочного кредитования компаний.</w:t>
      </w:r>
    </w:p>
    <w:p w:rsidR="00995C2F" w:rsidRDefault="00995C2F" w:rsidP="00995C2F">
      <w:pPr>
        <w:spacing w:after="200" w:line="360" w:lineRule="auto"/>
        <w:ind w:left="360" w:firstLine="348"/>
        <w:jc w:val="both"/>
        <w:rPr>
          <w:rFonts w:eastAsiaTheme="minorHAnsi"/>
          <w:sz w:val="28"/>
          <w:szCs w:val="28"/>
          <w:lang w:eastAsia="en-US"/>
        </w:rPr>
      </w:pPr>
      <w:r>
        <w:rPr>
          <w:rFonts w:eastAsiaTheme="minorHAnsi"/>
          <w:sz w:val="28"/>
          <w:szCs w:val="28"/>
          <w:lang w:eastAsia="en-US"/>
        </w:rPr>
        <w:t>3. Преимущественный предмет андеррайтинга – это выпуск…</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а) векселей</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б) акций</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в) ОФЗ</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г) облигаций.</w:t>
      </w:r>
    </w:p>
    <w:p w:rsidR="00995C2F" w:rsidRDefault="00995C2F" w:rsidP="00995C2F">
      <w:pPr>
        <w:spacing w:after="200"/>
        <w:ind w:left="360" w:firstLine="348"/>
        <w:jc w:val="both"/>
        <w:rPr>
          <w:rFonts w:eastAsiaTheme="minorHAnsi"/>
          <w:sz w:val="28"/>
          <w:szCs w:val="28"/>
          <w:lang w:eastAsia="en-US"/>
        </w:rPr>
      </w:pPr>
      <w:r>
        <w:rPr>
          <w:rFonts w:eastAsiaTheme="minorHAnsi"/>
          <w:sz w:val="28"/>
          <w:szCs w:val="28"/>
          <w:lang w:eastAsia="en-US"/>
        </w:rPr>
        <w:t>4. Корпоративное финансирование – это…</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а) финансирование корпораций</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б) долгосрочное кредитование холдингов</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в) инвестиционное обслуживание процесса слияний и поглощений</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г) выдача долгосрочных ссуд предприятиям МСП</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д) среднесрочное кредитование бюджетной сферы.</w:t>
      </w:r>
    </w:p>
    <w:p w:rsidR="00995C2F" w:rsidRDefault="00995C2F" w:rsidP="00995C2F">
      <w:pPr>
        <w:spacing w:after="200"/>
        <w:ind w:left="360" w:firstLine="348"/>
        <w:jc w:val="both"/>
        <w:rPr>
          <w:rFonts w:eastAsiaTheme="minorHAnsi"/>
          <w:sz w:val="28"/>
          <w:szCs w:val="28"/>
          <w:lang w:eastAsia="en-US"/>
        </w:rPr>
      </w:pPr>
      <w:r>
        <w:rPr>
          <w:rFonts w:eastAsiaTheme="minorHAnsi"/>
          <w:sz w:val="28"/>
          <w:szCs w:val="28"/>
          <w:lang w:eastAsia="en-US"/>
        </w:rPr>
        <w:t>5. Банковские инвестиции могут классифицироваться по:</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а) назначению</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б) источникам</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в) виду валюты</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г) субъектам</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д) объектам</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е) цели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ж) срокам.</w:t>
      </w:r>
    </w:p>
    <w:p w:rsidR="00995C2F" w:rsidRDefault="00995C2F" w:rsidP="00995C2F">
      <w:pPr>
        <w:spacing w:after="200"/>
        <w:ind w:left="360" w:firstLine="348"/>
        <w:jc w:val="both"/>
        <w:rPr>
          <w:rFonts w:eastAsiaTheme="minorHAnsi"/>
          <w:sz w:val="28"/>
          <w:szCs w:val="28"/>
          <w:lang w:eastAsia="en-US"/>
        </w:rPr>
      </w:pPr>
      <w:r>
        <w:rPr>
          <w:rFonts w:eastAsiaTheme="minorHAnsi"/>
          <w:sz w:val="28"/>
          <w:szCs w:val="28"/>
          <w:lang w:eastAsia="en-US"/>
        </w:rPr>
        <w:t>6. Виды инвестиций бывают следующими: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а) вложения</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б) финансовые</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в) активные</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г) пассивные</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д) неденежные.</w:t>
      </w:r>
    </w:p>
    <w:p w:rsidR="00995C2F" w:rsidRDefault="00995C2F" w:rsidP="00995C2F">
      <w:pPr>
        <w:spacing w:after="200"/>
        <w:ind w:left="360" w:firstLine="348"/>
        <w:jc w:val="both"/>
        <w:rPr>
          <w:rFonts w:eastAsiaTheme="minorHAnsi"/>
          <w:sz w:val="28"/>
          <w:szCs w:val="28"/>
          <w:lang w:eastAsia="en-US"/>
        </w:rPr>
      </w:pPr>
      <w:r>
        <w:rPr>
          <w:rFonts w:eastAsiaTheme="minorHAnsi"/>
          <w:sz w:val="28"/>
          <w:szCs w:val="28"/>
          <w:lang w:eastAsia="en-US"/>
        </w:rPr>
        <w:t>7. Риски инвестиционной банковской деятельности бывают рисками: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lastRenderedPageBreak/>
        <w:t xml:space="preserve">     а) кредитными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б) инфляционными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в) корреляционными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г) изменения курса</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д) изменения цены</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е) страновыми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ж) региональными</w:t>
      </w:r>
    </w:p>
    <w:p w:rsidR="00995C2F" w:rsidRDefault="00995C2F" w:rsidP="00995C2F">
      <w:pPr>
        <w:spacing w:after="200"/>
        <w:ind w:left="360"/>
        <w:jc w:val="both"/>
        <w:rPr>
          <w:rFonts w:eastAsiaTheme="minorHAnsi"/>
          <w:sz w:val="28"/>
          <w:szCs w:val="28"/>
          <w:lang w:eastAsia="en-US"/>
        </w:rPr>
      </w:pPr>
      <w:r>
        <w:rPr>
          <w:rFonts w:eastAsiaTheme="minorHAnsi"/>
          <w:sz w:val="28"/>
          <w:szCs w:val="28"/>
          <w:lang w:eastAsia="en-US"/>
        </w:rPr>
        <w:t xml:space="preserve">     з) депозитными. </w:t>
      </w:r>
    </w:p>
    <w:p w:rsidR="00995C2F" w:rsidRDefault="00995C2F" w:rsidP="00995C2F">
      <w:pPr>
        <w:spacing w:after="200"/>
        <w:ind w:left="360"/>
        <w:jc w:val="center"/>
        <w:rPr>
          <w:b/>
          <w:sz w:val="28"/>
          <w:szCs w:val="28"/>
        </w:rPr>
      </w:pPr>
      <w:r>
        <w:rPr>
          <w:b/>
          <w:sz w:val="28"/>
          <w:szCs w:val="28"/>
        </w:rPr>
        <w:t>Примеры практико-ориентированных</w:t>
      </w:r>
      <w:r>
        <w:rPr>
          <w:sz w:val="28"/>
          <w:szCs w:val="28"/>
        </w:rPr>
        <w:t xml:space="preserve"> </w:t>
      </w:r>
      <w:r>
        <w:rPr>
          <w:b/>
          <w:sz w:val="28"/>
          <w:szCs w:val="28"/>
        </w:rPr>
        <w:t>заданий</w:t>
      </w:r>
    </w:p>
    <w:p w:rsidR="00995C2F" w:rsidRDefault="00995C2F" w:rsidP="00995C2F">
      <w:pPr>
        <w:spacing w:after="200"/>
        <w:ind w:left="360"/>
        <w:jc w:val="both"/>
        <w:rPr>
          <w:i/>
          <w:iCs/>
          <w:sz w:val="28"/>
          <w:szCs w:val="28"/>
        </w:rPr>
      </w:pPr>
      <w:r>
        <w:rPr>
          <w:i/>
          <w:iCs/>
          <w:sz w:val="28"/>
          <w:szCs w:val="28"/>
        </w:rPr>
        <w:t xml:space="preserve">Задание 1. </w:t>
      </w:r>
    </w:p>
    <w:p w:rsidR="00995C2F" w:rsidRDefault="00995C2F" w:rsidP="00995C2F">
      <w:pPr>
        <w:spacing w:line="360" w:lineRule="auto"/>
        <w:ind w:firstLine="360"/>
        <w:jc w:val="both"/>
        <w:rPr>
          <w:sz w:val="28"/>
          <w:szCs w:val="28"/>
        </w:rPr>
      </w:pPr>
      <w:r>
        <w:rPr>
          <w:sz w:val="28"/>
          <w:szCs w:val="28"/>
        </w:rPr>
        <w:t xml:space="preserve">В банк обратилась компания с просьбой рассмотреть возможность финансирования инвестиционного проекта со следующими исходными данными: </w:t>
      </w:r>
    </w:p>
    <w:p w:rsidR="00995C2F" w:rsidRDefault="00995C2F" w:rsidP="00995C2F">
      <w:pPr>
        <w:spacing w:line="360" w:lineRule="auto"/>
        <w:ind w:firstLine="360"/>
        <w:jc w:val="both"/>
        <w:rPr>
          <w:sz w:val="28"/>
          <w:szCs w:val="28"/>
        </w:rPr>
      </w:pPr>
      <w:r>
        <w:rPr>
          <w:sz w:val="28"/>
          <w:szCs w:val="28"/>
        </w:rPr>
        <w:t xml:space="preserve">- срок реализации проекта - 3 года </w:t>
      </w:r>
    </w:p>
    <w:p w:rsidR="00995C2F" w:rsidRDefault="00995C2F" w:rsidP="00995C2F">
      <w:pPr>
        <w:spacing w:line="360" w:lineRule="auto"/>
        <w:ind w:firstLine="360"/>
        <w:jc w:val="both"/>
        <w:rPr>
          <w:sz w:val="28"/>
          <w:szCs w:val="28"/>
        </w:rPr>
      </w:pPr>
      <w:r>
        <w:rPr>
          <w:sz w:val="28"/>
          <w:szCs w:val="28"/>
        </w:rPr>
        <w:t>- объем первоначальных инвестиций - 10 млн. руб.</w:t>
      </w:r>
    </w:p>
    <w:p w:rsidR="00995C2F" w:rsidRDefault="00995C2F" w:rsidP="00995C2F">
      <w:pPr>
        <w:spacing w:line="360" w:lineRule="auto"/>
        <w:ind w:firstLine="360"/>
        <w:jc w:val="both"/>
        <w:rPr>
          <w:sz w:val="28"/>
          <w:szCs w:val="28"/>
        </w:rPr>
      </w:pPr>
      <w:r>
        <w:rPr>
          <w:sz w:val="28"/>
          <w:szCs w:val="28"/>
        </w:rPr>
        <w:t>- планируемые входящие денежные потоки: в 1-й год - 3 млн. руб., во 2-й - 4 млн. руб., в 3-й - 7 млн. руб.</w:t>
      </w:r>
    </w:p>
    <w:p w:rsidR="00995C2F" w:rsidRDefault="00995C2F" w:rsidP="00995C2F">
      <w:pPr>
        <w:spacing w:line="360" w:lineRule="auto"/>
        <w:ind w:firstLine="360"/>
        <w:jc w:val="both"/>
        <w:rPr>
          <w:sz w:val="28"/>
          <w:szCs w:val="28"/>
        </w:rPr>
      </w:pPr>
      <w:r>
        <w:rPr>
          <w:sz w:val="28"/>
          <w:szCs w:val="28"/>
        </w:rPr>
        <w:t xml:space="preserve">Стоимость капитала (процентная ставка) предполагается равной 12%. </w:t>
      </w:r>
    </w:p>
    <w:p w:rsidR="00995C2F" w:rsidRDefault="00995C2F" w:rsidP="00995C2F">
      <w:pPr>
        <w:spacing w:line="360" w:lineRule="auto"/>
        <w:jc w:val="both"/>
        <w:rPr>
          <w:sz w:val="28"/>
          <w:szCs w:val="28"/>
        </w:rPr>
      </w:pPr>
      <w:r>
        <w:rPr>
          <w:sz w:val="28"/>
          <w:szCs w:val="28"/>
        </w:rPr>
        <w:t xml:space="preserve">      Требуется: рассчитать значение показателя чистого дисконтированного дохода для проекта.</w:t>
      </w:r>
    </w:p>
    <w:p w:rsidR="00995C2F" w:rsidRDefault="00995C2F" w:rsidP="00995C2F">
      <w:pPr>
        <w:spacing w:line="360" w:lineRule="auto"/>
        <w:jc w:val="both"/>
        <w:rPr>
          <w:i/>
          <w:iCs/>
          <w:sz w:val="28"/>
          <w:szCs w:val="28"/>
        </w:rPr>
      </w:pPr>
      <w:r>
        <w:rPr>
          <w:i/>
          <w:iCs/>
          <w:sz w:val="28"/>
          <w:szCs w:val="28"/>
        </w:rPr>
        <w:t xml:space="preserve">      Задание 2. </w:t>
      </w:r>
    </w:p>
    <w:p w:rsidR="00995C2F" w:rsidRDefault="00995C2F" w:rsidP="00995C2F">
      <w:pPr>
        <w:spacing w:line="360" w:lineRule="auto"/>
        <w:jc w:val="both"/>
        <w:rPr>
          <w:sz w:val="28"/>
          <w:szCs w:val="28"/>
        </w:rPr>
      </w:pPr>
      <w:r>
        <w:rPr>
          <w:sz w:val="28"/>
          <w:szCs w:val="28"/>
        </w:rPr>
        <w:t xml:space="preserve">      В банк обратилось предприятие с просьбой рассмотреть вопрос финансирования инновационного проекта, для реализации которого необходимо приобрести новую технологическую линию стоимостью 32 000 долл. США. По имеющимся прогнозам, сразу после пуска линии ежегодные поступления, после вычета налогов, составят 10 000 долл. Работа линии рассчитана на 7 лет. Необходимая норма прибыли - 14%.</w:t>
      </w:r>
    </w:p>
    <w:p w:rsidR="00995C2F" w:rsidRDefault="00995C2F" w:rsidP="00995C2F">
      <w:pPr>
        <w:spacing w:line="360" w:lineRule="auto"/>
        <w:jc w:val="both"/>
        <w:rPr>
          <w:sz w:val="28"/>
          <w:szCs w:val="28"/>
        </w:rPr>
      </w:pPr>
      <w:r>
        <w:rPr>
          <w:sz w:val="28"/>
          <w:szCs w:val="28"/>
        </w:rPr>
        <w:t xml:space="preserve">      Требуется: рассчитать чистую приведенную стоимость (NPV).</w:t>
      </w:r>
    </w:p>
    <w:p w:rsidR="00995C2F" w:rsidRDefault="00995C2F" w:rsidP="00995C2F">
      <w:pPr>
        <w:spacing w:line="360" w:lineRule="auto"/>
        <w:jc w:val="both"/>
        <w:rPr>
          <w:i/>
          <w:iCs/>
          <w:sz w:val="28"/>
          <w:szCs w:val="28"/>
        </w:rPr>
      </w:pPr>
      <w:r>
        <w:rPr>
          <w:i/>
          <w:iCs/>
          <w:sz w:val="28"/>
          <w:szCs w:val="28"/>
        </w:rPr>
        <w:t xml:space="preserve">     Задание 3. </w:t>
      </w:r>
    </w:p>
    <w:p w:rsidR="00995C2F" w:rsidRDefault="00995C2F" w:rsidP="00995C2F">
      <w:pPr>
        <w:spacing w:line="360" w:lineRule="auto"/>
        <w:jc w:val="both"/>
        <w:rPr>
          <w:sz w:val="28"/>
          <w:szCs w:val="28"/>
        </w:rPr>
      </w:pPr>
      <w:r>
        <w:rPr>
          <w:sz w:val="28"/>
          <w:szCs w:val="28"/>
        </w:rPr>
        <w:lastRenderedPageBreak/>
        <w:t xml:space="preserve">     Имеются следующие исходные данные:</w:t>
      </w:r>
    </w:p>
    <w:p w:rsidR="00995C2F" w:rsidRDefault="00995C2F" w:rsidP="00995C2F">
      <w:pPr>
        <w:spacing w:line="360" w:lineRule="auto"/>
        <w:jc w:val="both"/>
        <w:rPr>
          <w:sz w:val="28"/>
          <w:szCs w:val="28"/>
        </w:rPr>
      </w:pPr>
      <w:r>
        <w:rPr>
          <w:sz w:val="28"/>
          <w:szCs w:val="28"/>
        </w:rPr>
        <w:t xml:space="preserve">     - размер прибыли акционерного общества для выплаты дивидендов акционерам составляет 500 млн. руб. </w:t>
      </w:r>
    </w:p>
    <w:p w:rsidR="00995C2F" w:rsidRDefault="00995C2F" w:rsidP="00995C2F">
      <w:pPr>
        <w:spacing w:line="360" w:lineRule="auto"/>
        <w:jc w:val="both"/>
        <w:rPr>
          <w:sz w:val="28"/>
          <w:szCs w:val="28"/>
        </w:rPr>
      </w:pPr>
      <w:r>
        <w:rPr>
          <w:sz w:val="28"/>
          <w:szCs w:val="28"/>
        </w:rPr>
        <w:t xml:space="preserve">     - общая стоимость всех акций (по номиналу) равна 4 600 млн. руб., в том числе стоимость привилегированных акций - 400 млн. руб.</w:t>
      </w:r>
    </w:p>
    <w:p w:rsidR="00995C2F" w:rsidRDefault="00995C2F" w:rsidP="00995C2F">
      <w:pPr>
        <w:spacing w:line="360" w:lineRule="auto"/>
        <w:jc w:val="both"/>
        <w:rPr>
          <w:sz w:val="28"/>
          <w:szCs w:val="28"/>
        </w:rPr>
      </w:pPr>
      <w:r>
        <w:rPr>
          <w:sz w:val="28"/>
          <w:szCs w:val="28"/>
        </w:rPr>
        <w:t xml:space="preserve">     - зафиксированное процентное отношение размера дивиденда, подлежащего выплате, к номиналу привилегированной акции составляет 16%.</w:t>
      </w:r>
    </w:p>
    <w:p w:rsidR="00995C2F" w:rsidRDefault="00995C2F" w:rsidP="00995C2F">
      <w:pPr>
        <w:spacing w:line="360" w:lineRule="auto"/>
        <w:jc w:val="both"/>
        <w:rPr>
          <w:sz w:val="28"/>
          <w:szCs w:val="28"/>
        </w:rPr>
      </w:pPr>
      <w:r>
        <w:rPr>
          <w:sz w:val="28"/>
          <w:szCs w:val="28"/>
        </w:rPr>
        <w:t xml:space="preserve">     Требуется: рассчитать размер дивидендов по всем видам акций, а также ставку дивидендов по простым акциям.</w:t>
      </w:r>
    </w:p>
    <w:p w:rsidR="00995C2F" w:rsidRDefault="00995C2F" w:rsidP="00995C2F">
      <w:pPr>
        <w:spacing w:line="360" w:lineRule="auto"/>
        <w:jc w:val="both"/>
        <w:rPr>
          <w:i/>
          <w:iCs/>
          <w:sz w:val="28"/>
          <w:szCs w:val="28"/>
        </w:rPr>
      </w:pPr>
      <w:r>
        <w:rPr>
          <w:i/>
          <w:iCs/>
          <w:sz w:val="28"/>
          <w:szCs w:val="28"/>
        </w:rPr>
        <w:t xml:space="preserve">      Задание 4.</w:t>
      </w:r>
    </w:p>
    <w:p w:rsidR="00995C2F" w:rsidRDefault="00995C2F" w:rsidP="00995C2F">
      <w:pPr>
        <w:spacing w:line="360" w:lineRule="auto"/>
        <w:jc w:val="both"/>
        <w:rPr>
          <w:sz w:val="28"/>
          <w:szCs w:val="28"/>
        </w:rPr>
      </w:pPr>
      <w:r>
        <w:rPr>
          <w:sz w:val="28"/>
          <w:szCs w:val="28"/>
        </w:rPr>
        <w:t xml:space="preserve">      Акции номинальной стоимостью 100 руб. приобретены инвестором по курсу 1,4 и проданы через 3 года после приобретения по курсу 1,68. В 1-й год ставка дивидендов равнялась 18%, во 2-й - 20</w:t>
      </w:r>
      <w:proofErr w:type="gramStart"/>
      <w:r>
        <w:rPr>
          <w:sz w:val="28"/>
          <w:szCs w:val="28"/>
        </w:rPr>
        <w:t>% ,</w:t>
      </w:r>
      <w:proofErr w:type="gramEnd"/>
      <w:r>
        <w:rPr>
          <w:sz w:val="28"/>
          <w:szCs w:val="28"/>
        </w:rPr>
        <w:t xml:space="preserve"> в 3-й - 25%. Средняя ставка по депозитным вкладам в Сбербанке РФ - 9% годовых. </w:t>
      </w:r>
    </w:p>
    <w:p w:rsidR="00995C2F" w:rsidRDefault="00995C2F" w:rsidP="00995C2F">
      <w:pPr>
        <w:spacing w:line="360" w:lineRule="auto"/>
        <w:jc w:val="both"/>
        <w:rPr>
          <w:sz w:val="28"/>
          <w:szCs w:val="28"/>
        </w:rPr>
      </w:pPr>
      <w:r>
        <w:rPr>
          <w:sz w:val="28"/>
          <w:szCs w:val="28"/>
        </w:rPr>
        <w:t xml:space="preserve">     Требуется: рассчитать полную эффективную доходность акции для инвестора.</w:t>
      </w:r>
    </w:p>
    <w:p w:rsidR="00995C2F" w:rsidRDefault="00995C2F" w:rsidP="00995C2F">
      <w:pPr>
        <w:spacing w:line="360" w:lineRule="auto"/>
        <w:jc w:val="both"/>
        <w:rPr>
          <w:i/>
          <w:iCs/>
          <w:sz w:val="28"/>
          <w:szCs w:val="28"/>
        </w:rPr>
      </w:pPr>
      <w:r>
        <w:rPr>
          <w:i/>
          <w:iCs/>
          <w:sz w:val="28"/>
          <w:szCs w:val="28"/>
        </w:rPr>
        <w:t xml:space="preserve">      Задание 5.</w:t>
      </w:r>
    </w:p>
    <w:p w:rsidR="00995C2F" w:rsidRDefault="00995C2F" w:rsidP="00995C2F">
      <w:pPr>
        <w:spacing w:line="360" w:lineRule="auto"/>
        <w:jc w:val="both"/>
        <w:rPr>
          <w:sz w:val="28"/>
          <w:szCs w:val="28"/>
        </w:rPr>
      </w:pPr>
      <w:r>
        <w:rPr>
          <w:sz w:val="28"/>
          <w:szCs w:val="28"/>
        </w:rPr>
        <w:t xml:space="preserve">      Компания - инвестор приобрела рискованный актив «А» на сумму 400 тыс. руб. за счет собственных средств, дополнительно заняла 100 тыс. руб. под 15% годовых, также вложив их в приобретение актива «А». Ожидаемая доходность актива - 28%. </w:t>
      </w:r>
    </w:p>
    <w:p w:rsidR="00995C2F" w:rsidRDefault="00995C2F" w:rsidP="00995C2F">
      <w:pPr>
        <w:spacing w:line="360" w:lineRule="auto"/>
        <w:jc w:val="both"/>
        <w:rPr>
          <w:sz w:val="28"/>
          <w:szCs w:val="28"/>
        </w:rPr>
      </w:pPr>
      <w:r>
        <w:rPr>
          <w:sz w:val="28"/>
          <w:szCs w:val="28"/>
        </w:rPr>
        <w:t xml:space="preserve">     Требуется: рассчитать ожидаемую доходность сформированного портфеля инвестора (в %%) с учетом займа.</w:t>
      </w:r>
    </w:p>
    <w:p w:rsidR="00995C2F" w:rsidRDefault="00995C2F" w:rsidP="00995C2F">
      <w:pPr>
        <w:spacing w:line="360" w:lineRule="auto"/>
        <w:ind w:firstLine="567"/>
        <w:jc w:val="both"/>
        <w:outlineLvl w:val="0"/>
        <w:rPr>
          <w:b/>
          <w:sz w:val="28"/>
          <w:szCs w:val="28"/>
        </w:rPr>
      </w:pPr>
    </w:p>
    <w:p w:rsidR="00995C2F" w:rsidRDefault="00995C2F" w:rsidP="00995C2F">
      <w:pPr>
        <w:spacing w:line="360" w:lineRule="auto"/>
        <w:ind w:firstLine="567"/>
        <w:jc w:val="both"/>
        <w:outlineLvl w:val="0"/>
        <w:rPr>
          <w:b/>
          <w:sz w:val="28"/>
          <w:szCs w:val="28"/>
        </w:rPr>
      </w:pPr>
      <w:bookmarkStart w:id="22" w:name="_Toc1354358801"/>
      <w:r>
        <w:rPr>
          <w:b/>
          <w:sz w:val="28"/>
          <w:szCs w:val="28"/>
        </w:rPr>
        <w:t>8. Перечень основной и дополнительной учебной литературы, необходимой для освоения дисциплины</w:t>
      </w:r>
      <w:bookmarkEnd w:id="22"/>
    </w:p>
    <w:p w:rsidR="00995C2F" w:rsidRDefault="00995C2F" w:rsidP="00995C2F">
      <w:pPr>
        <w:spacing w:line="360" w:lineRule="auto"/>
        <w:ind w:firstLine="567"/>
        <w:rPr>
          <w:b/>
          <w:bCs/>
          <w:iCs/>
          <w:sz w:val="28"/>
        </w:rPr>
      </w:pPr>
      <w:r>
        <w:rPr>
          <w:b/>
          <w:bCs/>
          <w:iCs/>
          <w:sz w:val="28"/>
        </w:rPr>
        <w:t>Нормативные акты</w:t>
      </w:r>
    </w:p>
    <w:p w:rsidR="00995C2F" w:rsidRDefault="00995C2F" w:rsidP="00995C2F">
      <w:pPr>
        <w:spacing w:line="360" w:lineRule="auto"/>
        <w:jc w:val="both"/>
        <w:rPr>
          <w:sz w:val="28"/>
          <w:szCs w:val="28"/>
        </w:rPr>
      </w:pPr>
      <w:r>
        <w:rPr>
          <w:sz w:val="28"/>
          <w:szCs w:val="28"/>
        </w:rPr>
        <w:t>1. Федеральный закон от 02.12.1990 N 395-1 (ред. от 29.12.2014) "О банках и банковской деятельности" (с изм. и доп., вступ. в силу с 01.03.2015).</w:t>
      </w:r>
    </w:p>
    <w:p w:rsidR="00995C2F" w:rsidRDefault="00995C2F" w:rsidP="00995C2F">
      <w:pPr>
        <w:spacing w:line="360" w:lineRule="auto"/>
        <w:jc w:val="both"/>
        <w:rPr>
          <w:sz w:val="28"/>
          <w:szCs w:val="28"/>
        </w:rPr>
      </w:pPr>
      <w:r>
        <w:rPr>
          <w:sz w:val="28"/>
          <w:szCs w:val="28"/>
        </w:rPr>
        <w:lastRenderedPageBreak/>
        <w:t>2. Федеральный закон от 10.07.2002 N 86-ФЗ (ред. от 29.12.2014) "О Центральном банке Российской Федерации (Банке России)"</w:t>
      </w:r>
      <w:r>
        <w:rPr>
          <w:sz w:val="28"/>
          <w:szCs w:val="28"/>
        </w:rPr>
        <w:br/>
        <w:t>3. Федеральный закон от 22.04.1996 N 39-ФЗ (с изм. и доп.) "О рынке ценных бумаг".</w:t>
      </w:r>
    </w:p>
    <w:p w:rsidR="00995C2F" w:rsidRDefault="00995C2F" w:rsidP="00995C2F">
      <w:pPr>
        <w:spacing w:line="360" w:lineRule="auto"/>
        <w:jc w:val="both"/>
        <w:rPr>
          <w:sz w:val="28"/>
          <w:szCs w:val="28"/>
        </w:rPr>
      </w:pPr>
      <w:r>
        <w:rPr>
          <w:sz w:val="28"/>
          <w:szCs w:val="28"/>
        </w:rPr>
        <w:t>4. Федеральный закон от 05.03.1999 № 46-ФЗ «О защите прав и законных интересов инвесторов на рынке ценных бумаг» (с изменениями и дополнениями).</w:t>
      </w:r>
    </w:p>
    <w:p w:rsidR="00995C2F" w:rsidRDefault="00995C2F" w:rsidP="00995C2F">
      <w:pPr>
        <w:spacing w:line="360" w:lineRule="auto"/>
        <w:jc w:val="both"/>
        <w:rPr>
          <w:sz w:val="28"/>
          <w:szCs w:val="28"/>
        </w:rPr>
      </w:pPr>
      <w:r>
        <w:rPr>
          <w:sz w:val="28"/>
          <w:szCs w:val="28"/>
        </w:rPr>
        <w:t>5. Федеральный закон от 25.02.1999 N 39-ФЗ (ред. от 28.12.2013) "Об инвестиционной деятельности в Российской Федерации, осуществляемой в форме капитальных вложений" (ст. 14. Проверка эффективности инвестиционных проектов, финансируемых полностью или частично за счет средств федерального бюджета, бюджетов субъектов Российской Федерации, местных бюджетов, и достоверности их сметной стоимости).</w:t>
      </w:r>
    </w:p>
    <w:p w:rsidR="00995C2F" w:rsidRDefault="00995C2F" w:rsidP="00995C2F">
      <w:pPr>
        <w:spacing w:line="360" w:lineRule="auto"/>
        <w:jc w:val="both"/>
        <w:rPr>
          <w:color w:val="22272F"/>
          <w:sz w:val="28"/>
          <w:szCs w:val="28"/>
        </w:rPr>
      </w:pPr>
      <w:r>
        <w:rPr>
          <w:sz w:val="28"/>
          <w:szCs w:val="28"/>
        </w:rPr>
        <w:t xml:space="preserve">6. Инструкция Банка России 192-И от  17.10.2018 «О порядке </w:t>
      </w:r>
      <w:r>
        <w:rPr>
          <w:color w:val="22272F"/>
          <w:sz w:val="28"/>
          <w:szCs w:val="28"/>
        </w:rPr>
        <w:t>лицензирования Банком России видов профессиональной деятельности на рынке ценных бумаг, указанных в статьях 3 - 5, 7 и 8 Федерального закона от 22 апреля 1996 года N 39-ФЗ "О рынке ценных бумаг", и порядке ведения реестра профессиональных участников рынка ценных бумаг» (с изм. и доп.)</w:t>
      </w:r>
    </w:p>
    <w:p w:rsidR="00995C2F" w:rsidRDefault="00995C2F" w:rsidP="00995C2F">
      <w:pPr>
        <w:spacing w:line="360" w:lineRule="auto"/>
        <w:jc w:val="both"/>
        <w:rPr>
          <w:color w:val="22272F"/>
          <w:sz w:val="28"/>
          <w:szCs w:val="28"/>
        </w:rPr>
      </w:pPr>
      <w:r>
        <w:rPr>
          <w:color w:val="22272F"/>
          <w:sz w:val="28"/>
          <w:szCs w:val="28"/>
        </w:rPr>
        <w:t>7. Основные направления развития финансового рынка Российской Федерации на 2023 год и периоды 2024 и 2025 годов</w:t>
      </w:r>
    </w:p>
    <w:p w:rsidR="00995C2F" w:rsidRDefault="00995C2F" w:rsidP="00995C2F">
      <w:pPr>
        <w:spacing w:line="360" w:lineRule="auto"/>
        <w:jc w:val="both"/>
        <w:rPr>
          <w:sz w:val="28"/>
          <w:szCs w:val="28"/>
        </w:rPr>
      </w:pPr>
      <w:r>
        <w:rPr>
          <w:color w:val="22272F"/>
          <w:sz w:val="28"/>
          <w:szCs w:val="28"/>
        </w:rPr>
        <w:t>8. Стратегия развития финансового рынка Российской Федерации до 2030 года (утв. Распоряжением Правительства РФ от 29.12.2022 №4355)</w:t>
      </w:r>
    </w:p>
    <w:p w:rsidR="00995C2F" w:rsidRDefault="00995C2F" w:rsidP="00995C2F">
      <w:pPr>
        <w:spacing w:line="360" w:lineRule="auto"/>
        <w:ind w:firstLine="708"/>
        <w:jc w:val="both"/>
        <w:rPr>
          <w:b/>
          <w:bCs/>
          <w:iCs/>
          <w:sz w:val="28"/>
          <w:szCs w:val="28"/>
        </w:rPr>
      </w:pPr>
      <w:r>
        <w:rPr>
          <w:b/>
          <w:bCs/>
          <w:iCs/>
          <w:sz w:val="28"/>
          <w:szCs w:val="28"/>
        </w:rPr>
        <w:t>Основная литература</w:t>
      </w:r>
    </w:p>
    <w:p w:rsidR="00995C2F" w:rsidRDefault="00995C2F" w:rsidP="00995C2F">
      <w:pPr>
        <w:spacing w:line="360" w:lineRule="auto"/>
        <w:jc w:val="both"/>
        <w:rPr>
          <w:sz w:val="28"/>
          <w:szCs w:val="28"/>
        </w:rPr>
      </w:pPr>
      <w:r>
        <w:rPr>
          <w:sz w:val="28"/>
          <w:szCs w:val="28"/>
        </w:rPr>
        <w:t xml:space="preserve">9. Соколинская, Н. Э. Инвестиционная банковская </w:t>
      </w:r>
      <w:proofErr w:type="gramStart"/>
      <w:r>
        <w:rPr>
          <w:sz w:val="28"/>
          <w:szCs w:val="28"/>
        </w:rPr>
        <w:t>деятельность :</w:t>
      </w:r>
      <w:proofErr w:type="gramEnd"/>
      <w:r>
        <w:rPr>
          <w:sz w:val="28"/>
          <w:szCs w:val="28"/>
        </w:rPr>
        <w:t xml:space="preserve"> учеб. для напр. бакалавриата «Экономика» / Н. Э. Соколинская, М. Х. Халилова, А. Ю. Михайлов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978-5-406-08577-6. — ЭБС BOOK.ru. — URL: https://book.ru/book/940181 (дата обращения: 29.05.2023). — </w:t>
      </w:r>
      <w:proofErr w:type="gramStart"/>
      <w:r>
        <w:rPr>
          <w:sz w:val="28"/>
          <w:szCs w:val="28"/>
        </w:rPr>
        <w:t>Текст :</w:t>
      </w:r>
      <w:proofErr w:type="gramEnd"/>
      <w:r>
        <w:rPr>
          <w:sz w:val="28"/>
          <w:szCs w:val="28"/>
        </w:rPr>
        <w:t xml:space="preserve"> электронный.</w:t>
      </w:r>
    </w:p>
    <w:p w:rsidR="00995C2F" w:rsidRDefault="00995C2F" w:rsidP="00995C2F">
      <w:pPr>
        <w:spacing w:line="360" w:lineRule="auto"/>
        <w:jc w:val="both"/>
        <w:rPr>
          <w:sz w:val="28"/>
          <w:szCs w:val="28"/>
        </w:rPr>
      </w:pPr>
      <w:r>
        <w:rPr>
          <w:sz w:val="28"/>
          <w:szCs w:val="28"/>
        </w:rPr>
        <w:t>10.</w:t>
      </w:r>
      <w:r>
        <w:rPr>
          <w:b/>
          <w:sz w:val="28"/>
          <w:szCs w:val="28"/>
        </w:rPr>
        <w:tab/>
      </w:r>
      <w:proofErr w:type="spellStart"/>
      <w:r>
        <w:rPr>
          <w:rFonts w:ascii="Liberation Serif" w:hAnsi="Liberation Serif"/>
          <w:sz w:val="28"/>
          <w:szCs w:val="28"/>
        </w:rPr>
        <w:t>Дадашева</w:t>
      </w:r>
      <w:proofErr w:type="spellEnd"/>
      <w:r>
        <w:rPr>
          <w:rFonts w:ascii="Liberation Serif" w:hAnsi="Liberation Serif"/>
          <w:sz w:val="28"/>
          <w:szCs w:val="28"/>
        </w:rPr>
        <w:t xml:space="preserve">, О. Ю. Инвестиционная деятельность </w:t>
      </w:r>
      <w:proofErr w:type="gramStart"/>
      <w:r>
        <w:rPr>
          <w:rFonts w:ascii="Liberation Serif" w:hAnsi="Liberation Serif"/>
          <w:sz w:val="28"/>
          <w:szCs w:val="28"/>
        </w:rPr>
        <w:t>банков :</w:t>
      </w:r>
      <w:proofErr w:type="gramEnd"/>
      <w:r>
        <w:rPr>
          <w:rFonts w:ascii="Liberation Serif" w:hAnsi="Liberation Serif"/>
          <w:sz w:val="28"/>
          <w:szCs w:val="28"/>
        </w:rPr>
        <w:t xml:space="preserve"> учебник / О. Ю. </w:t>
      </w:r>
      <w:proofErr w:type="spellStart"/>
      <w:r>
        <w:rPr>
          <w:rFonts w:ascii="Liberation Serif" w:hAnsi="Liberation Serif"/>
          <w:sz w:val="28"/>
          <w:szCs w:val="28"/>
        </w:rPr>
        <w:t>Дадашева</w:t>
      </w:r>
      <w:proofErr w:type="spellEnd"/>
      <w:r>
        <w:rPr>
          <w:rFonts w:ascii="Liberation Serif" w:hAnsi="Liberation Serif"/>
          <w:sz w:val="28"/>
          <w:szCs w:val="28"/>
        </w:rPr>
        <w:t xml:space="preserve"> ; </w:t>
      </w:r>
      <w:proofErr w:type="spellStart"/>
      <w:r>
        <w:rPr>
          <w:rFonts w:ascii="Liberation Serif" w:hAnsi="Liberation Serif"/>
          <w:sz w:val="28"/>
          <w:szCs w:val="28"/>
        </w:rPr>
        <w:t>Финуниверситет</w:t>
      </w:r>
      <w:proofErr w:type="spellEnd"/>
      <w:r>
        <w:rPr>
          <w:rFonts w:ascii="Liberation Serif" w:hAnsi="Liberation Serif"/>
          <w:sz w:val="28"/>
          <w:szCs w:val="28"/>
        </w:rPr>
        <w:t xml:space="preserve">. — </w:t>
      </w:r>
      <w:proofErr w:type="gramStart"/>
      <w:r>
        <w:rPr>
          <w:rFonts w:ascii="Liberation Serif" w:hAnsi="Liberation Serif"/>
          <w:sz w:val="28"/>
          <w:szCs w:val="28"/>
        </w:rPr>
        <w:t>Москва :</w:t>
      </w:r>
      <w:proofErr w:type="gramEnd"/>
      <w:r>
        <w:rPr>
          <w:rFonts w:ascii="Liberation Serif" w:hAnsi="Liberation Serif"/>
          <w:sz w:val="28"/>
          <w:szCs w:val="28"/>
        </w:rPr>
        <w:t xml:space="preserve"> </w:t>
      </w:r>
      <w:proofErr w:type="spellStart"/>
      <w:r>
        <w:rPr>
          <w:rFonts w:ascii="Liberation Serif" w:hAnsi="Liberation Serif"/>
          <w:sz w:val="28"/>
          <w:szCs w:val="28"/>
        </w:rPr>
        <w:t>Финуниверситет</w:t>
      </w:r>
      <w:proofErr w:type="spellEnd"/>
      <w:r>
        <w:rPr>
          <w:rFonts w:ascii="Liberation Serif" w:hAnsi="Liberation Serif"/>
          <w:sz w:val="28"/>
          <w:szCs w:val="28"/>
        </w:rPr>
        <w:t>, 2013. — 128 с.</w:t>
      </w:r>
      <w:r>
        <w:rPr>
          <w:rFonts w:ascii="Liberation Serif" w:eastAsiaTheme="minorHAnsi" w:hAnsi="Liberation Serif" w:cstheme="minorBidi"/>
          <w:sz w:val="28"/>
          <w:szCs w:val="28"/>
          <w:lang w:eastAsia="en-US"/>
        </w:rPr>
        <w:t xml:space="preserve"> — </w:t>
      </w:r>
      <w:r>
        <w:rPr>
          <w:rFonts w:ascii="Liberation Serif" w:eastAsiaTheme="minorHAnsi" w:hAnsi="Liberation Serif" w:cstheme="minorBidi"/>
          <w:sz w:val="28"/>
          <w:szCs w:val="28"/>
          <w:lang w:eastAsia="en-US"/>
        </w:rPr>
        <w:lastRenderedPageBreak/>
        <w:t xml:space="preserve">ЭБ </w:t>
      </w:r>
      <w:proofErr w:type="spellStart"/>
      <w:r>
        <w:rPr>
          <w:rFonts w:ascii="Liberation Serif" w:eastAsiaTheme="minorHAnsi" w:hAnsi="Liberation Serif" w:cstheme="minorBidi"/>
          <w:sz w:val="28"/>
          <w:szCs w:val="28"/>
          <w:lang w:eastAsia="en-US"/>
        </w:rPr>
        <w:t>Финуниверситета</w:t>
      </w:r>
      <w:proofErr w:type="spellEnd"/>
      <w:r>
        <w:rPr>
          <w:rFonts w:ascii="Liberation Serif" w:eastAsiaTheme="minorHAnsi" w:hAnsi="Liberation Serif" w:cstheme="minorBidi"/>
          <w:sz w:val="28"/>
          <w:szCs w:val="28"/>
          <w:lang w:eastAsia="en-US"/>
        </w:rPr>
        <w:t xml:space="preserve">. — URL: </w:t>
      </w:r>
      <w:hyperlink r:id="rId23" w:history="1">
        <w:r>
          <w:rPr>
            <w:rStyle w:val="aff"/>
            <w:rFonts w:ascii="Liberation Serif" w:eastAsiaTheme="minorHAnsi" w:hAnsi="Liberation Serif" w:cstheme="minorBidi"/>
            <w:color w:val="auto"/>
            <w:sz w:val="28"/>
            <w:szCs w:val="28"/>
            <w:u w:val="none"/>
            <w:lang w:eastAsia="en-US"/>
          </w:rPr>
          <w:t>http://elib.fa.ru/rbook/Dadasheva.pdf/view</w:t>
        </w:r>
      </w:hyperlink>
      <w:r>
        <w:rPr>
          <w:rFonts w:ascii="Liberation Serif" w:eastAsiaTheme="minorHAnsi" w:hAnsi="Liberation Serif" w:cstheme="minorBidi"/>
          <w:sz w:val="28"/>
          <w:szCs w:val="28"/>
          <w:lang w:eastAsia="en-US"/>
        </w:rPr>
        <w:t xml:space="preserve"> (дата обращения: </w:t>
      </w:r>
      <w:r>
        <w:rPr>
          <w:rFonts w:ascii="Liberation Serif" w:eastAsia="Calibri" w:hAnsi="Liberation Serif"/>
          <w:kern w:val="2"/>
          <w:sz w:val="28"/>
          <w:szCs w:val="28"/>
          <w:lang w:eastAsia="en-US" w:bidi="ru-RU"/>
        </w:rPr>
        <w:t>29.05.2023</w:t>
      </w:r>
      <w:r>
        <w:rPr>
          <w:rFonts w:ascii="Liberation Serif" w:eastAsiaTheme="minorHAnsi" w:hAnsi="Liberation Serif" w:cstheme="minorBidi"/>
          <w:sz w:val="28"/>
          <w:szCs w:val="28"/>
          <w:lang w:eastAsia="en-US"/>
        </w:rPr>
        <w:t xml:space="preserve">). — </w:t>
      </w:r>
      <w:proofErr w:type="gramStart"/>
      <w:r>
        <w:rPr>
          <w:rFonts w:ascii="Liberation Serif" w:eastAsiaTheme="minorHAnsi" w:hAnsi="Liberation Serif" w:cstheme="minorBidi"/>
          <w:sz w:val="28"/>
          <w:szCs w:val="28"/>
          <w:lang w:eastAsia="en-US"/>
        </w:rPr>
        <w:t>Текст :</w:t>
      </w:r>
      <w:proofErr w:type="gramEnd"/>
      <w:r>
        <w:rPr>
          <w:rFonts w:ascii="Liberation Serif" w:eastAsiaTheme="minorHAnsi" w:hAnsi="Liberation Serif" w:cstheme="minorBidi"/>
          <w:sz w:val="28"/>
          <w:szCs w:val="28"/>
          <w:lang w:eastAsia="en-US"/>
        </w:rPr>
        <w:t xml:space="preserve"> электронный. </w:t>
      </w:r>
    </w:p>
    <w:p w:rsidR="00995C2F" w:rsidRDefault="00995C2F" w:rsidP="00995C2F">
      <w:pPr>
        <w:spacing w:line="360" w:lineRule="auto"/>
        <w:jc w:val="both"/>
        <w:rPr>
          <w:sz w:val="28"/>
          <w:szCs w:val="28"/>
        </w:rPr>
      </w:pPr>
      <w:r>
        <w:rPr>
          <w:sz w:val="28"/>
          <w:szCs w:val="28"/>
        </w:rPr>
        <w:t xml:space="preserve">11. Банковское </w:t>
      </w:r>
      <w:proofErr w:type="gramStart"/>
      <w:r>
        <w:rPr>
          <w:sz w:val="28"/>
          <w:szCs w:val="28"/>
        </w:rPr>
        <w:t>дело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напр. "Экономика" / </w:t>
      </w:r>
      <w:r>
        <w:rPr>
          <w:rFonts w:eastAsia="Calibri"/>
          <w:kern w:val="2"/>
          <w:sz w:val="28"/>
          <w:szCs w:val="28"/>
          <w:lang w:eastAsia="en-US" w:bidi="ru-RU"/>
        </w:rPr>
        <w:t xml:space="preserve">Н. Е. Бровкина, Н. И. </w:t>
      </w:r>
      <w:proofErr w:type="spellStart"/>
      <w:r>
        <w:rPr>
          <w:rFonts w:eastAsia="Calibri"/>
          <w:kern w:val="2"/>
          <w:sz w:val="28"/>
          <w:szCs w:val="28"/>
          <w:lang w:eastAsia="en-US" w:bidi="ru-RU"/>
        </w:rPr>
        <w:t>Валенцева</w:t>
      </w:r>
      <w:proofErr w:type="spellEnd"/>
      <w:r>
        <w:rPr>
          <w:rFonts w:eastAsia="Calibri"/>
          <w:kern w:val="2"/>
          <w:sz w:val="28"/>
          <w:szCs w:val="28"/>
          <w:lang w:eastAsia="en-US" w:bidi="ru-RU"/>
        </w:rPr>
        <w:t>, С. Б. Варламова [и др.]</w:t>
      </w:r>
      <w:r>
        <w:rPr>
          <w:sz w:val="28"/>
          <w:szCs w:val="28"/>
        </w:rPr>
        <w:t xml:space="preserve"> ; под ред. О. И. Лаврушина ; </w:t>
      </w:r>
      <w:proofErr w:type="spellStart"/>
      <w:r>
        <w:rPr>
          <w:sz w:val="28"/>
          <w:szCs w:val="28"/>
        </w:rPr>
        <w:t>Финуниверситет</w:t>
      </w:r>
      <w:proofErr w:type="spellEnd"/>
      <w:r>
        <w:rPr>
          <w:sz w:val="28"/>
          <w:szCs w:val="28"/>
        </w:rPr>
        <w:t xml:space="preserve">. </w:t>
      </w:r>
      <w:r>
        <w:rPr>
          <w:rFonts w:eastAsia="Calibri"/>
          <w:kern w:val="2"/>
          <w:sz w:val="28"/>
          <w:szCs w:val="28"/>
          <w:lang w:eastAsia="en-US" w:bidi="ru-RU"/>
        </w:rPr>
        <w:t>—</w:t>
      </w:r>
      <w:r>
        <w:rPr>
          <w:sz w:val="28"/>
          <w:szCs w:val="28"/>
        </w:rPr>
        <w:t xml:space="preserve"> 13-е изд., </w:t>
      </w:r>
      <w:proofErr w:type="spellStart"/>
      <w:r>
        <w:rPr>
          <w:sz w:val="28"/>
          <w:szCs w:val="28"/>
        </w:rPr>
        <w:t>перераб</w:t>
      </w:r>
      <w:proofErr w:type="spellEnd"/>
      <w:r>
        <w:rPr>
          <w:sz w:val="28"/>
          <w:szCs w:val="28"/>
        </w:rPr>
        <w:t xml:space="preserve">. и доп. </w:t>
      </w:r>
      <w:r>
        <w:rPr>
          <w:rFonts w:eastAsia="Calibri"/>
          <w:kern w:val="2"/>
          <w:sz w:val="28"/>
          <w:szCs w:val="28"/>
          <w:lang w:eastAsia="en-US" w:bidi="ru-RU"/>
        </w:rPr>
        <w:t>—</w:t>
      </w:r>
      <w:r>
        <w:rPr>
          <w:sz w:val="28"/>
          <w:szCs w:val="28"/>
        </w:rPr>
        <w:t xml:space="preserve">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w:t>
      </w:r>
      <w:r>
        <w:rPr>
          <w:rFonts w:eastAsia="Calibri"/>
          <w:kern w:val="2"/>
          <w:sz w:val="28"/>
          <w:szCs w:val="28"/>
          <w:lang w:eastAsia="en-US" w:bidi="ru-RU"/>
        </w:rPr>
        <w:t>—</w:t>
      </w:r>
      <w:r>
        <w:rPr>
          <w:sz w:val="28"/>
          <w:szCs w:val="28"/>
        </w:rPr>
        <w:t xml:space="preserve"> 632 с. </w:t>
      </w:r>
      <w:proofErr w:type="gramStart"/>
      <w:r>
        <w:rPr>
          <w:rFonts w:eastAsia="Calibri"/>
          <w:kern w:val="2"/>
          <w:sz w:val="28"/>
          <w:szCs w:val="28"/>
          <w:lang w:eastAsia="en-US" w:bidi="ru-RU"/>
        </w:rPr>
        <w:t>—  ISBN</w:t>
      </w:r>
      <w:proofErr w:type="gramEnd"/>
      <w:r>
        <w:rPr>
          <w:rFonts w:eastAsia="Calibri"/>
          <w:kern w:val="2"/>
          <w:sz w:val="28"/>
          <w:szCs w:val="28"/>
          <w:lang w:eastAsia="en-US" w:bidi="ru-RU"/>
        </w:rPr>
        <w:t xml:space="preserve"> 978-5-406-10408-8. — ЭБС BOOK.ru. — URL: https://book.ru/book/945191 (дата обращения: 29.05.2023). — </w:t>
      </w:r>
      <w:proofErr w:type="gramStart"/>
      <w:r>
        <w:rPr>
          <w:rFonts w:eastAsia="Calibri"/>
          <w:kern w:val="2"/>
          <w:sz w:val="28"/>
          <w:szCs w:val="28"/>
          <w:lang w:eastAsia="en-US" w:bidi="ru-RU"/>
        </w:rPr>
        <w:t>Текст :</w:t>
      </w:r>
      <w:proofErr w:type="gramEnd"/>
      <w:r>
        <w:rPr>
          <w:rFonts w:eastAsia="Calibri"/>
          <w:kern w:val="2"/>
          <w:sz w:val="28"/>
          <w:szCs w:val="28"/>
          <w:lang w:eastAsia="en-US" w:bidi="ru-RU"/>
        </w:rPr>
        <w:t xml:space="preserve"> электронный.</w:t>
      </w:r>
    </w:p>
    <w:p w:rsidR="00995C2F" w:rsidRDefault="00995C2F" w:rsidP="00995C2F">
      <w:pPr>
        <w:spacing w:line="360" w:lineRule="auto"/>
        <w:ind w:firstLine="708"/>
        <w:jc w:val="both"/>
        <w:rPr>
          <w:b/>
          <w:bCs/>
          <w:iCs/>
          <w:sz w:val="28"/>
          <w:szCs w:val="28"/>
        </w:rPr>
      </w:pPr>
      <w:r>
        <w:rPr>
          <w:b/>
          <w:bCs/>
          <w:iCs/>
          <w:sz w:val="28"/>
          <w:szCs w:val="28"/>
        </w:rPr>
        <w:t>Дополнительная литература</w:t>
      </w:r>
    </w:p>
    <w:p w:rsidR="00995C2F" w:rsidRDefault="00995C2F" w:rsidP="00995C2F">
      <w:pPr>
        <w:spacing w:line="360" w:lineRule="auto"/>
        <w:jc w:val="both"/>
        <w:rPr>
          <w:sz w:val="28"/>
          <w:szCs w:val="28"/>
        </w:rPr>
      </w:pPr>
      <w:r>
        <w:rPr>
          <w:sz w:val="28"/>
          <w:szCs w:val="28"/>
        </w:rPr>
        <w:t xml:space="preserve">13. </w:t>
      </w:r>
      <w:r>
        <w:rPr>
          <w:rFonts w:eastAsia="Calibri"/>
          <w:kern w:val="2"/>
          <w:sz w:val="28"/>
          <w:szCs w:val="28"/>
          <w:lang w:eastAsia="en-US" w:bidi="ru-RU"/>
        </w:rPr>
        <w:t xml:space="preserve">Банковский </w:t>
      </w:r>
      <w:proofErr w:type="gramStart"/>
      <w:r>
        <w:rPr>
          <w:rFonts w:eastAsia="Calibri"/>
          <w:kern w:val="2"/>
          <w:sz w:val="28"/>
          <w:szCs w:val="28"/>
          <w:lang w:eastAsia="en-US" w:bidi="ru-RU"/>
        </w:rPr>
        <w:t>менеджмент :</w:t>
      </w:r>
      <w:proofErr w:type="gramEnd"/>
      <w:r>
        <w:rPr>
          <w:rFonts w:eastAsia="Calibri"/>
          <w:kern w:val="2"/>
          <w:sz w:val="28"/>
          <w:szCs w:val="28"/>
          <w:lang w:eastAsia="en-US" w:bidi="ru-RU"/>
        </w:rPr>
        <w:t xml:space="preserve"> учеб. для напр. бакалавриата «Экономика» и напр. магистратуры «Финансы и кредит» / Н. И. </w:t>
      </w:r>
      <w:proofErr w:type="spellStart"/>
      <w:r>
        <w:rPr>
          <w:rFonts w:eastAsia="Calibri"/>
          <w:kern w:val="2"/>
          <w:sz w:val="28"/>
          <w:szCs w:val="28"/>
          <w:lang w:eastAsia="en-US" w:bidi="ru-RU"/>
        </w:rPr>
        <w:t>Валенцева</w:t>
      </w:r>
      <w:proofErr w:type="spellEnd"/>
      <w:r>
        <w:rPr>
          <w:rFonts w:eastAsia="Calibri"/>
          <w:kern w:val="2"/>
          <w:sz w:val="28"/>
          <w:szCs w:val="28"/>
          <w:lang w:eastAsia="en-US" w:bidi="ru-RU"/>
        </w:rPr>
        <w:t xml:space="preserve">, И. В. Ларионова, Н. А. Амосова [и др.] ; под ред. О. И. Лаврушина ; </w:t>
      </w:r>
      <w:proofErr w:type="spellStart"/>
      <w:r>
        <w:rPr>
          <w:rFonts w:eastAsia="Calibri"/>
          <w:kern w:val="2"/>
          <w:sz w:val="28"/>
          <w:szCs w:val="28"/>
          <w:lang w:eastAsia="en-US" w:bidi="ru-RU"/>
        </w:rPr>
        <w:t>Финуниверситет</w:t>
      </w:r>
      <w:proofErr w:type="spellEnd"/>
      <w:r>
        <w:rPr>
          <w:rFonts w:eastAsia="Calibri"/>
          <w:kern w:val="2"/>
          <w:sz w:val="28"/>
          <w:szCs w:val="28"/>
          <w:lang w:eastAsia="en-US" w:bidi="ru-RU"/>
        </w:rPr>
        <w:t xml:space="preserve">. — 7-е изд., </w:t>
      </w:r>
      <w:proofErr w:type="spellStart"/>
      <w:r>
        <w:rPr>
          <w:rFonts w:eastAsia="Calibri"/>
          <w:kern w:val="2"/>
          <w:sz w:val="28"/>
          <w:szCs w:val="28"/>
          <w:lang w:eastAsia="en-US" w:bidi="ru-RU"/>
        </w:rPr>
        <w:t>перераб</w:t>
      </w:r>
      <w:proofErr w:type="spellEnd"/>
      <w:r>
        <w:rPr>
          <w:rFonts w:eastAsia="Calibri"/>
          <w:kern w:val="2"/>
          <w:sz w:val="28"/>
          <w:szCs w:val="28"/>
          <w:lang w:eastAsia="en-US" w:bidi="ru-RU"/>
        </w:rPr>
        <w:t xml:space="preserve">. и доп. — </w:t>
      </w:r>
      <w:proofErr w:type="gramStart"/>
      <w:r>
        <w:rPr>
          <w:rFonts w:eastAsia="Calibri"/>
          <w:kern w:val="2"/>
          <w:sz w:val="28"/>
          <w:szCs w:val="28"/>
          <w:lang w:eastAsia="en-US" w:bidi="ru-RU"/>
        </w:rPr>
        <w:t>Москва :</w:t>
      </w:r>
      <w:proofErr w:type="gramEnd"/>
      <w:r>
        <w:rPr>
          <w:rFonts w:eastAsia="Calibri"/>
          <w:kern w:val="2"/>
          <w:sz w:val="28"/>
          <w:szCs w:val="28"/>
          <w:lang w:eastAsia="en-US" w:bidi="ru-RU"/>
        </w:rPr>
        <w:t xml:space="preserve"> </w:t>
      </w:r>
      <w:proofErr w:type="spellStart"/>
      <w:r>
        <w:rPr>
          <w:rFonts w:eastAsia="Calibri"/>
          <w:kern w:val="2"/>
          <w:sz w:val="28"/>
          <w:szCs w:val="28"/>
          <w:lang w:eastAsia="en-US" w:bidi="ru-RU"/>
        </w:rPr>
        <w:t>КноРус</w:t>
      </w:r>
      <w:proofErr w:type="spellEnd"/>
      <w:r>
        <w:rPr>
          <w:rFonts w:eastAsia="Calibri"/>
          <w:kern w:val="2"/>
          <w:sz w:val="28"/>
          <w:szCs w:val="28"/>
          <w:lang w:eastAsia="en-US" w:bidi="ru-RU"/>
        </w:rPr>
        <w:t xml:space="preserve">, 2023. — 503 с. — (Бакалавриат и магистратура). — ЭБС BOOK.ru. — URL: https://book.ru/book/949371 (дата обращения: 29.05.2023). — </w:t>
      </w:r>
      <w:proofErr w:type="gramStart"/>
      <w:r>
        <w:rPr>
          <w:rFonts w:eastAsia="Calibri"/>
          <w:kern w:val="2"/>
          <w:sz w:val="28"/>
          <w:szCs w:val="28"/>
          <w:lang w:eastAsia="en-US" w:bidi="ru-RU"/>
        </w:rPr>
        <w:t>Текст :</w:t>
      </w:r>
      <w:proofErr w:type="gramEnd"/>
      <w:r>
        <w:rPr>
          <w:rFonts w:eastAsia="Calibri"/>
          <w:kern w:val="2"/>
          <w:sz w:val="28"/>
          <w:szCs w:val="28"/>
          <w:lang w:eastAsia="en-US" w:bidi="ru-RU"/>
        </w:rPr>
        <w:t xml:space="preserve"> электронный.</w:t>
      </w:r>
    </w:p>
    <w:p w:rsidR="00995C2F" w:rsidRDefault="00995C2F" w:rsidP="00995C2F">
      <w:pPr>
        <w:spacing w:after="200" w:line="360" w:lineRule="auto"/>
        <w:jc w:val="both"/>
        <w:rPr>
          <w:rFonts w:eastAsiaTheme="minorHAnsi"/>
          <w:sz w:val="28"/>
          <w:szCs w:val="28"/>
          <w:lang w:eastAsia="en-US"/>
        </w:rPr>
      </w:pPr>
      <w:r>
        <w:rPr>
          <w:rFonts w:eastAsiaTheme="minorHAnsi"/>
          <w:sz w:val="28"/>
          <w:szCs w:val="28"/>
          <w:lang w:eastAsia="en-US"/>
        </w:rPr>
        <w:t xml:space="preserve">14. </w:t>
      </w:r>
      <w:r>
        <w:rPr>
          <w:rFonts w:eastAsia="Calibri"/>
          <w:kern w:val="2"/>
          <w:sz w:val="28"/>
          <w:szCs w:val="28"/>
          <w:lang w:eastAsia="en-US" w:bidi="ru-RU"/>
        </w:rPr>
        <w:t xml:space="preserve">Банковские </w:t>
      </w:r>
      <w:proofErr w:type="gramStart"/>
      <w:r>
        <w:rPr>
          <w:rFonts w:eastAsia="Calibri"/>
          <w:kern w:val="2"/>
          <w:sz w:val="28"/>
          <w:szCs w:val="28"/>
          <w:lang w:eastAsia="en-US" w:bidi="ru-RU"/>
        </w:rPr>
        <w:t>риски :</w:t>
      </w:r>
      <w:proofErr w:type="gramEnd"/>
      <w:r>
        <w:rPr>
          <w:rFonts w:eastAsia="Calibri"/>
          <w:kern w:val="2"/>
          <w:sz w:val="28"/>
          <w:szCs w:val="28"/>
          <w:lang w:eastAsia="en-US" w:bidi="ru-RU"/>
        </w:rPr>
        <w:t xml:space="preserve"> учеб. для студентов, </w:t>
      </w:r>
      <w:proofErr w:type="spellStart"/>
      <w:r>
        <w:rPr>
          <w:rFonts w:eastAsia="Calibri"/>
          <w:kern w:val="2"/>
          <w:sz w:val="28"/>
          <w:szCs w:val="28"/>
          <w:lang w:eastAsia="en-US" w:bidi="ru-RU"/>
        </w:rPr>
        <w:t>обуч</w:t>
      </w:r>
      <w:proofErr w:type="spellEnd"/>
      <w:r>
        <w:rPr>
          <w:rFonts w:eastAsia="Calibri"/>
          <w:kern w:val="2"/>
          <w:sz w:val="28"/>
          <w:szCs w:val="28"/>
          <w:lang w:eastAsia="en-US" w:bidi="ru-RU"/>
        </w:rPr>
        <w:t xml:space="preserve">. по спец. «Финансы и кредит» / Л. Н. Красавина, И. В. Ларионова, М. А. </w:t>
      </w:r>
      <w:proofErr w:type="spellStart"/>
      <w:r>
        <w:rPr>
          <w:rFonts w:eastAsia="Calibri"/>
          <w:kern w:val="2"/>
          <w:sz w:val="28"/>
          <w:szCs w:val="28"/>
          <w:lang w:eastAsia="en-US" w:bidi="ru-RU"/>
        </w:rPr>
        <w:t>Поморина</w:t>
      </w:r>
      <w:proofErr w:type="spellEnd"/>
      <w:r>
        <w:rPr>
          <w:rFonts w:eastAsia="Calibri"/>
          <w:kern w:val="2"/>
          <w:sz w:val="28"/>
          <w:szCs w:val="28"/>
          <w:lang w:eastAsia="en-US" w:bidi="ru-RU"/>
        </w:rPr>
        <w:t xml:space="preserve"> [и др.] ; под ред. О. И. Лаврушина, Н. И. </w:t>
      </w:r>
      <w:proofErr w:type="spellStart"/>
      <w:r>
        <w:rPr>
          <w:rFonts w:eastAsia="Calibri"/>
          <w:kern w:val="2"/>
          <w:sz w:val="28"/>
          <w:szCs w:val="28"/>
          <w:lang w:eastAsia="en-US" w:bidi="ru-RU"/>
        </w:rPr>
        <w:t>Валенцевой</w:t>
      </w:r>
      <w:proofErr w:type="spellEnd"/>
      <w:r>
        <w:rPr>
          <w:rFonts w:eastAsia="Calibri"/>
          <w:kern w:val="2"/>
          <w:sz w:val="28"/>
          <w:szCs w:val="28"/>
          <w:lang w:eastAsia="en-US" w:bidi="ru-RU"/>
        </w:rPr>
        <w:t xml:space="preserve"> ; </w:t>
      </w:r>
      <w:proofErr w:type="spellStart"/>
      <w:r>
        <w:rPr>
          <w:rFonts w:eastAsia="Calibri"/>
          <w:kern w:val="2"/>
          <w:sz w:val="28"/>
          <w:szCs w:val="28"/>
          <w:lang w:eastAsia="en-US" w:bidi="ru-RU"/>
        </w:rPr>
        <w:t>Финуниверситет</w:t>
      </w:r>
      <w:proofErr w:type="spellEnd"/>
      <w:r>
        <w:rPr>
          <w:rFonts w:eastAsia="Calibri"/>
          <w:kern w:val="2"/>
          <w:sz w:val="28"/>
          <w:szCs w:val="28"/>
          <w:lang w:eastAsia="en-US" w:bidi="ru-RU"/>
        </w:rPr>
        <w:t xml:space="preserve">.   — 4-е изд., </w:t>
      </w:r>
      <w:proofErr w:type="spellStart"/>
      <w:r>
        <w:rPr>
          <w:rFonts w:eastAsia="Calibri"/>
          <w:kern w:val="2"/>
          <w:sz w:val="28"/>
          <w:szCs w:val="28"/>
          <w:lang w:eastAsia="en-US" w:bidi="ru-RU"/>
        </w:rPr>
        <w:t>перераб</w:t>
      </w:r>
      <w:proofErr w:type="spellEnd"/>
      <w:proofErr w:type="gramStart"/>
      <w:r>
        <w:rPr>
          <w:rFonts w:eastAsia="Calibri"/>
          <w:kern w:val="2"/>
          <w:sz w:val="28"/>
          <w:szCs w:val="28"/>
          <w:lang w:eastAsia="en-US" w:bidi="ru-RU"/>
        </w:rPr>
        <w:t>.</w:t>
      </w:r>
      <w:proofErr w:type="gramEnd"/>
      <w:r>
        <w:rPr>
          <w:rFonts w:eastAsia="Calibri"/>
          <w:kern w:val="2"/>
          <w:sz w:val="28"/>
          <w:szCs w:val="28"/>
          <w:lang w:eastAsia="en-US" w:bidi="ru-RU"/>
        </w:rPr>
        <w:t xml:space="preserve"> и доп.  — </w:t>
      </w:r>
      <w:proofErr w:type="gramStart"/>
      <w:r>
        <w:rPr>
          <w:rFonts w:eastAsia="Calibri"/>
          <w:kern w:val="2"/>
          <w:sz w:val="28"/>
          <w:szCs w:val="28"/>
          <w:lang w:eastAsia="en-US" w:bidi="ru-RU"/>
        </w:rPr>
        <w:t>Москва :</w:t>
      </w:r>
      <w:proofErr w:type="gramEnd"/>
      <w:r>
        <w:rPr>
          <w:rFonts w:eastAsia="Calibri"/>
          <w:kern w:val="2"/>
          <w:sz w:val="28"/>
          <w:szCs w:val="28"/>
          <w:lang w:eastAsia="en-US" w:bidi="ru-RU"/>
        </w:rPr>
        <w:t xml:space="preserve"> </w:t>
      </w:r>
      <w:proofErr w:type="spellStart"/>
      <w:r>
        <w:rPr>
          <w:rFonts w:eastAsia="Calibri"/>
          <w:kern w:val="2"/>
          <w:sz w:val="28"/>
          <w:szCs w:val="28"/>
          <w:lang w:eastAsia="en-US" w:bidi="ru-RU"/>
        </w:rPr>
        <w:t>КноРус</w:t>
      </w:r>
      <w:proofErr w:type="spellEnd"/>
      <w:r>
        <w:rPr>
          <w:rFonts w:eastAsia="Calibri"/>
          <w:kern w:val="2"/>
          <w:sz w:val="28"/>
          <w:szCs w:val="28"/>
          <w:lang w:eastAsia="en-US" w:bidi="ru-RU"/>
        </w:rPr>
        <w:t xml:space="preserve">, 2023. — 361 с. — (Бакалавриат и магистратура). — ЭБС BOOK.ru. — </w:t>
      </w:r>
      <w:proofErr w:type="gramStart"/>
      <w:r>
        <w:rPr>
          <w:rFonts w:eastAsia="Calibri"/>
          <w:kern w:val="2"/>
          <w:sz w:val="28"/>
          <w:szCs w:val="28"/>
          <w:lang w:eastAsia="en-US" w:bidi="ru-RU"/>
        </w:rPr>
        <w:t>URL:https://book.ru/book/945213</w:t>
      </w:r>
      <w:proofErr w:type="gramEnd"/>
      <w:r>
        <w:rPr>
          <w:rFonts w:eastAsia="Calibri"/>
          <w:kern w:val="2"/>
          <w:sz w:val="28"/>
          <w:szCs w:val="28"/>
          <w:lang w:eastAsia="en-US" w:bidi="ru-RU"/>
        </w:rPr>
        <w:t xml:space="preserve"> (дата обращения: 29.05.2023). — </w:t>
      </w:r>
      <w:proofErr w:type="gramStart"/>
      <w:r>
        <w:rPr>
          <w:rFonts w:eastAsia="Calibri"/>
          <w:kern w:val="2"/>
          <w:sz w:val="28"/>
          <w:szCs w:val="28"/>
          <w:lang w:eastAsia="en-US" w:bidi="ru-RU"/>
        </w:rPr>
        <w:t>Текст :</w:t>
      </w:r>
      <w:proofErr w:type="gramEnd"/>
      <w:r>
        <w:rPr>
          <w:rFonts w:eastAsia="Calibri"/>
          <w:kern w:val="2"/>
          <w:sz w:val="28"/>
          <w:szCs w:val="28"/>
          <w:lang w:eastAsia="en-US" w:bidi="ru-RU"/>
        </w:rPr>
        <w:t xml:space="preserve"> электронный.</w:t>
      </w:r>
    </w:p>
    <w:p w:rsidR="00995C2F" w:rsidRDefault="00995C2F" w:rsidP="00995C2F">
      <w:pPr>
        <w:spacing w:after="200" w:line="276" w:lineRule="auto"/>
        <w:ind w:firstLine="360"/>
        <w:jc w:val="both"/>
        <w:rPr>
          <w:b/>
          <w:bCs/>
          <w:iCs/>
          <w:sz w:val="28"/>
          <w:szCs w:val="28"/>
        </w:rPr>
      </w:pPr>
      <w:r>
        <w:rPr>
          <w:b/>
          <w:bCs/>
          <w:iCs/>
          <w:sz w:val="28"/>
          <w:szCs w:val="28"/>
        </w:rPr>
        <w:t>Периодические издания</w:t>
      </w:r>
    </w:p>
    <w:p w:rsidR="00995C2F" w:rsidRDefault="00995C2F" w:rsidP="00995C2F">
      <w:pPr>
        <w:numPr>
          <w:ilvl w:val="0"/>
          <w:numId w:val="24"/>
        </w:numPr>
        <w:spacing w:after="200" w:line="276" w:lineRule="auto"/>
        <w:jc w:val="both"/>
      </w:pPr>
      <w:r>
        <w:rPr>
          <w:sz w:val="28"/>
          <w:szCs w:val="28"/>
        </w:rPr>
        <w:t>Газета «Ведомости»</w:t>
      </w:r>
    </w:p>
    <w:p w:rsidR="00995C2F" w:rsidRDefault="00995C2F" w:rsidP="00995C2F">
      <w:pPr>
        <w:numPr>
          <w:ilvl w:val="0"/>
          <w:numId w:val="24"/>
        </w:numPr>
        <w:spacing w:after="200" w:line="276" w:lineRule="auto"/>
        <w:jc w:val="both"/>
      </w:pPr>
      <w:r>
        <w:rPr>
          <w:sz w:val="28"/>
          <w:szCs w:val="28"/>
        </w:rPr>
        <w:t>«Внешнеэкономический бюллетень»</w:t>
      </w:r>
    </w:p>
    <w:p w:rsidR="00995C2F" w:rsidRDefault="00995C2F" w:rsidP="00995C2F">
      <w:pPr>
        <w:numPr>
          <w:ilvl w:val="0"/>
          <w:numId w:val="24"/>
        </w:numPr>
        <w:spacing w:after="200" w:line="276" w:lineRule="auto"/>
        <w:jc w:val="both"/>
      </w:pPr>
      <w:r>
        <w:rPr>
          <w:sz w:val="28"/>
          <w:szCs w:val="28"/>
        </w:rPr>
        <w:t>Журнал «Банковское дело»</w:t>
      </w:r>
    </w:p>
    <w:p w:rsidR="00995C2F" w:rsidRDefault="00995C2F" w:rsidP="00995C2F">
      <w:pPr>
        <w:numPr>
          <w:ilvl w:val="0"/>
          <w:numId w:val="24"/>
        </w:numPr>
        <w:spacing w:after="200" w:line="276" w:lineRule="auto"/>
        <w:jc w:val="both"/>
      </w:pPr>
      <w:r>
        <w:rPr>
          <w:sz w:val="28"/>
          <w:szCs w:val="28"/>
        </w:rPr>
        <w:t>Журнал «Банковские услуги»</w:t>
      </w:r>
    </w:p>
    <w:p w:rsidR="00995C2F" w:rsidRDefault="00995C2F" w:rsidP="00995C2F">
      <w:pPr>
        <w:numPr>
          <w:ilvl w:val="0"/>
          <w:numId w:val="24"/>
        </w:numPr>
        <w:spacing w:after="200" w:line="276" w:lineRule="auto"/>
        <w:jc w:val="both"/>
      </w:pPr>
      <w:r>
        <w:rPr>
          <w:sz w:val="28"/>
          <w:szCs w:val="28"/>
        </w:rPr>
        <w:t>Журнал «Рынок ценных бумаг»</w:t>
      </w:r>
    </w:p>
    <w:p w:rsidR="00995C2F" w:rsidRDefault="00995C2F" w:rsidP="00995C2F">
      <w:pPr>
        <w:numPr>
          <w:ilvl w:val="0"/>
          <w:numId w:val="24"/>
        </w:numPr>
        <w:spacing w:after="200" w:line="276" w:lineRule="auto"/>
        <w:jc w:val="both"/>
      </w:pPr>
      <w:r>
        <w:rPr>
          <w:sz w:val="28"/>
          <w:szCs w:val="28"/>
        </w:rPr>
        <w:t>Журнал «Финансы: теория и практика»</w:t>
      </w:r>
    </w:p>
    <w:p w:rsidR="00995C2F" w:rsidRDefault="00995C2F" w:rsidP="00995C2F">
      <w:pPr>
        <w:numPr>
          <w:ilvl w:val="0"/>
          <w:numId w:val="24"/>
        </w:numPr>
        <w:spacing w:after="200" w:line="276" w:lineRule="auto"/>
        <w:jc w:val="both"/>
      </w:pPr>
      <w:r>
        <w:rPr>
          <w:sz w:val="28"/>
          <w:szCs w:val="28"/>
        </w:rPr>
        <w:lastRenderedPageBreak/>
        <w:t>Журнал «Коммерсант»</w:t>
      </w:r>
    </w:p>
    <w:p w:rsidR="00995C2F" w:rsidRDefault="00995C2F" w:rsidP="00995C2F">
      <w:pPr>
        <w:numPr>
          <w:ilvl w:val="0"/>
          <w:numId w:val="24"/>
        </w:numPr>
        <w:spacing w:after="200" w:line="276" w:lineRule="auto"/>
        <w:jc w:val="both"/>
      </w:pPr>
      <w:r>
        <w:rPr>
          <w:sz w:val="28"/>
          <w:szCs w:val="28"/>
        </w:rPr>
        <w:t>Журнал «Слияния и поглощения»</w:t>
      </w:r>
    </w:p>
    <w:p w:rsidR="00995C2F" w:rsidRDefault="00995C2F" w:rsidP="00995C2F">
      <w:pPr>
        <w:numPr>
          <w:ilvl w:val="0"/>
          <w:numId w:val="24"/>
        </w:numPr>
        <w:spacing w:after="200" w:line="276" w:lineRule="auto"/>
        <w:jc w:val="both"/>
      </w:pPr>
      <w:r>
        <w:rPr>
          <w:sz w:val="28"/>
          <w:szCs w:val="28"/>
        </w:rPr>
        <w:t>Журнал «Деньги и кредит»</w:t>
      </w:r>
    </w:p>
    <w:p w:rsidR="00995C2F" w:rsidRDefault="00995C2F" w:rsidP="00995C2F">
      <w:pPr>
        <w:numPr>
          <w:ilvl w:val="0"/>
          <w:numId w:val="24"/>
        </w:numPr>
        <w:spacing w:after="200" w:line="276" w:lineRule="auto"/>
        <w:jc w:val="both"/>
      </w:pPr>
      <w:r>
        <w:rPr>
          <w:sz w:val="28"/>
          <w:szCs w:val="28"/>
        </w:rPr>
        <w:t>Журнал «Эксперт»</w:t>
      </w:r>
    </w:p>
    <w:p w:rsidR="00995C2F" w:rsidRDefault="00995C2F" w:rsidP="00995C2F">
      <w:pPr>
        <w:numPr>
          <w:ilvl w:val="0"/>
          <w:numId w:val="24"/>
        </w:numPr>
        <w:spacing w:after="200" w:line="276" w:lineRule="auto"/>
        <w:jc w:val="both"/>
      </w:pPr>
      <w:r>
        <w:rPr>
          <w:sz w:val="28"/>
          <w:szCs w:val="28"/>
        </w:rPr>
        <w:t xml:space="preserve"> Журнал «Финансы»</w:t>
      </w:r>
    </w:p>
    <w:p w:rsidR="00995C2F" w:rsidRDefault="00995C2F" w:rsidP="00995C2F">
      <w:pPr>
        <w:numPr>
          <w:ilvl w:val="0"/>
          <w:numId w:val="24"/>
        </w:numPr>
        <w:spacing w:after="200" w:line="276" w:lineRule="auto"/>
        <w:jc w:val="both"/>
      </w:pPr>
      <w:r>
        <w:rPr>
          <w:sz w:val="28"/>
          <w:szCs w:val="28"/>
        </w:rPr>
        <w:t xml:space="preserve"> Журнал «Национальный банковский журнал»</w:t>
      </w:r>
    </w:p>
    <w:p w:rsidR="00995C2F" w:rsidRDefault="00995C2F" w:rsidP="00995C2F">
      <w:pPr>
        <w:numPr>
          <w:ilvl w:val="0"/>
          <w:numId w:val="24"/>
        </w:numPr>
        <w:spacing w:after="200" w:line="276" w:lineRule="auto"/>
        <w:jc w:val="both"/>
      </w:pPr>
      <w:r>
        <w:rPr>
          <w:sz w:val="28"/>
          <w:szCs w:val="28"/>
        </w:rPr>
        <w:t xml:space="preserve"> Журнал «</w:t>
      </w:r>
      <w:r>
        <w:rPr>
          <w:sz w:val="28"/>
          <w:szCs w:val="28"/>
          <w:lang w:val="en-US"/>
        </w:rPr>
        <w:t>The Economist</w:t>
      </w:r>
      <w:r>
        <w:rPr>
          <w:sz w:val="28"/>
          <w:szCs w:val="28"/>
        </w:rPr>
        <w:t>»</w:t>
      </w:r>
    </w:p>
    <w:p w:rsidR="00995C2F" w:rsidRDefault="00995C2F" w:rsidP="00995C2F">
      <w:pPr>
        <w:numPr>
          <w:ilvl w:val="0"/>
          <w:numId w:val="24"/>
        </w:numPr>
        <w:spacing w:after="200" w:line="276" w:lineRule="auto"/>
        <w:jc w:val="both"/>
        <w:rPr>
          <w:sz w:val="28"/>
          <w:szCs w:val="28"/>
        </w:rPr>
      </w:pPr>
      <w:r>
        <w:rPr>
          <w:sz w:val="28"/>
          <w:szCs w:val="28"/>
        </w:rPr>
        <w:t>Журнал «</w:t>
      </w:r>
      <w:r>
        <w:rPr>
          <w:sz w:val="28"/>
          <w:szCs w:val="28"/>
          <w:lang w:val="en-US"/>
        </w:rPr>
        <w:t>World Economic Outlook</w:t>
      </w:r>
      <w:r>
        <w:rPr>
          <w:sz w:val="28"/>
          <w:szCs w:val="28"/>
        </w:rPr>
        <w:t>»</w:t>
      </w:r>
    </w:p>
    <w:p w:rsidR="00995C2F" w:rsidRDefault="00995C2F" w:rsidP="00995C2F">
      <w:pPr>
        <w:spacing w:after="200" w:line="276" w:lineRule="auto"/>
        <w:ind w:left="720"/>
        <w:jc w:val="both"/>
        <w:rPr>
          <w:sz w:val="28"/>
          <w:szCs w:val="28"/>
        </w:rPr>
      </w:pPr>
      <w:bookmarkStart w:id="23" w:name="_Toc1354358811"/>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23"/>
    </w:p>
    <w:p w:rsidR="00995C2F" w:rsidRDefault="00995C2F" w:rsidP="00995C2F">
      <w:pPr>
        <w:spacing w:line="360" w:lineRule="auto"/>
        <w:jc w:val="both"/>
        <w:rPr>
          <w:sz w:val="28"/>
          <w:szCs w:val="28"/>
        </w:rPr>
      </w:pPr>
      <w:r>
        <w:rPr>
          <w:sz w:val="28"/>
          <w:szCs w:val="28"/>
        </w:rPr>
        <w:t xml:space="preserve">1. Ежедневные отчеты </w:t>
      </w:r>
      <w:proofErr w:type="spellStart"/>
      <w:proofErr w:type="gramStart"/>
      <w:r>
        <w:rPr>
          <w:sz w:val="28"/>
          <w:szCs w:val="28"/>
        </w:rPr>
        <w:t>Мосбиржи</w:t>
      </w:r>
      <w:proofErr w:type="spellEnd"/>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moex</w:t>
      </w:r>
      <w:proofErr w:type="spellEnd"/>
      <w:proofErr w:type="gramEnd"/>
      <w:r>
        <w:rPr>
          <w:sz w:val="28"/>
          <w:szCs w:val="28"/>
        </w:rPr>
        <w:t xml:space="preserve">. </w:t>
      </w:r>
      <w:r>
        <w:rPr>
          <w:sz w:val="28"/>
          <w:szCs w:val="28"/>
          <w:lang w:val="en-US"/>
        </w:rPr>
        <w:t>com</w:t>
      </w:r>
    </w:p>
    <w:p w:rsidR="00995C2F" w:rsidRDefault="00995C2F" w:rsidP="00995C2F">
      <w:pPr>
        <w:spacing w:line="360" w:lineRule="auto"/>
        <w:jc w:val="both"/>
        <w:rPr>
          <w:sz w:val="28"/>
          <w:szCs w:val="28"/>
        </w:rPr>
      </w:pPr>
      <w:r>
        <w:rPr>
          <w:sz w:val="28"/>
          <w:szCs w:val="28"/>
        </w:rPr>
        <w:t xml:space="preserve">2. Сайт новостей РБК: </w:t>
      </w:r>
      <w:r>
        <w:rPr>
          <w:sz w:val="28"/>
          <w:szCs w:val="28"/>
          <w:lang w:val="en-US"/>
        </w:rPr>
        <w:t>http</w:t>
      </w:r>
      <w:r>
        <w:rPr>
          <w:sz w:val="28"/>
          <w:szCs w:val="28"/>
        </w:rPr>
        <w:t>://</w:t>
      </w:r>
      <w:r>
        <w:rPr>
          <w:sz w:val="28"/>
          <w:szCs w:val="28"/>
          <w:lang w:val="en-US"/>
        </w:rPr>
        <w:t>www</w:t>
      </w:r>
      <w:r>
        <w:rPr>
          <w:sz w:val="28"/>
          <w:szCs w:val="28"/>
        </w:rPr>
        <w:t>.</w:t>
      </w:r>
      <w:r>
        <w:rPr>
          <w:sz w:val="28"/>
          <w:szCs w:val="28"/>
          <w:lang w:val="en-US"/>
        </w:rPr>
        <w:t>quote</w:t>
      </w:r>
      <w:r>
        <w:rPr>
          <w:sz w:val="28"/>
          <w:szCs w:val="28"/>
        </w:rPr>
        <w:t>.</w:t>
      </w:r>
      <w:proofErr w:type="spellStart"/>
      <w:r>
        <w:rPr>
          <w:sz w:val="28"/>
          <w:szCs w:val="28"/>
          <w:lang w:val="en-US"/>
        </w:rPr>
        <w:t>rbc</w:t>
      </w:r>
      <w:proofErr w:type="spellEnd"/>
      <w:r>
        <w:rPr>
          <w:sz w:val="28"/>
          <w:szCs w:val="28"/>
        </w:rPr>
        <w:t xml:space="preserve">. </w:t>
      </w:r>
      <w:proofErr w:type="spellStart"/>
      <w:r>
        <w:rPr>
          <w:sz w:val="28"/>
          <w:szCs w:val="28"/>
          <w:lang w:val="en-US"/>
        </w:rPr>
        <w:t>ru</w:t>
      </w:r>
      <w:proofErr w:type="spellEnd"/>
      <w:r w:rsidRPr="00995C2F">
        <w:rPr>
          <w:sz w:val="28"/>
          <w:szCs w:val="28"/>
        </w:rPr>
        <w:t xml:space="preserve"> </w:t>
      </w:r>
    </w:p>
    <w:p w:rsidR="00995C2F" w:rsidRDefault="00995C2F" w:rsidP="00995C2F">
      <w:pPr>
        <w:spacing w:line="360" w:lineRule="auto"/>
        <w:jc w:val="both"/>
        <w:rPr>
          <w:sz w:val="28"/>
          <w:szCs w:val="28"/>
        </w:rPr>
      </w:pPr>
      <w:r>
        <w:rPr>
          <w:sz w:val="28"/>
          <w:szCs w:val="28"/>
        </w:rPr>
        <w:t xml:space="preserve">4. </w:t>
      </w:r>
      <w:proofErr w:type="spellStart"/>
      <w:r>
        <w:rPr>
          <w:bCs/>
          <w:sz w:val="28"/>
          <w:szCs w:val="28"/>
          <w:lang w:val="en-US"/>
        </w:rPr>
        <w:t>MAonline</w:t>
      </w:r>
      <w:proofErr w:type="spellEnd"/>
      <w:r>
        <w:rPr>
          <w:sz w:val="28"/>
          <w:szCs w:val="28"/>
        </w:rPr>
        <w:t>.</w:t>
      </w:r>
      <w:proofErr w:type="spellStart"/>
      <w:r>
        <w:rPr>
          <w:bCs/>
          <w:sz w:val="28"/>
          <w:szCs w:val="28"/>
          <w:lang w:val="en-US"/>
        </w:rPr>
        <w:t>ru</w:t>
      </w:r>
      <w:proofErr w:type="spellEnd"/>
      <w:r>
        <w:rPr>
          <w:bCs/>
          <w:sz w:val="28"/>
          <w:szCs w:val="28"/>
        </w:rPr>
        <w:t xml:space="preserve"> – слияния и </w:t>
      </w:r>
      <w:proofErr w:type="gramStart"/>
      <w:r>
        <w:rPr>
          <w:bCs/>
          <w:sz w:val="28"/>
          <w:szCs w:val="28"/>
        </w:rPr>
        <w:t>поглощения</w:t>
      </w:r>
      <w:r>
        <w:rPr>
          <w:b/>
          <w:bCs/>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maonline</w:t>
      </w:r>
      <w:proofErr w:type="spellEnd"/>
      <w:proofErr w:type="gramEnd"/>
      <w:r>
        <w:rPr>
          <w:sz w:val="28"/>
          <w:szCs w:val="28"/>
        </w:rPr>
        <w:t xml:space="preserve">. </w:t>
      </w:r>
      <w:proofErr w:type="spellStart"/>
      <w:r>
        <w:rPr>
          <w:sz w:val="28"/>
          <w:szCs w:val="28"/>
          <w:lang w:val="en-US"/>
        </w:rPr>
        <w:t>ru</w:t>
      </w:r>
      <w:proofErr w:type="spellEnd"/>
      <w:r w:rsidRPr="00995C2F">
        <w:rPr>
          <w:sz w:val="28"/>
          <w:szCs w:val="28"/>
        </w:rPr>
        <w:t xml:space="preserve"> </w:t>
      </w:r>
    </w:p>
    <w:p w:rsidR="00995C2F" w:rsidRDefault="00995C2F" w:rsidP="00995C2F">
      <w:pPr>
        <w:spacing w:line="360" w:lineRule="auto"/>
        <w:jc w:val="both"/>
        <w:rPr>
          <w:sz w:val="28"/>
          <w:szCs w:val="28"/>
        </w:rPr>
      </w:pPr>
      <w:r>
        <w:rPr>
          <w:sz w:val="28"/>
          <w:szCs w:val="28"/>
        </w:rPr>
        <w:t xml:space="preserve">5. Официальный сайт Правительства РФ: </w:t>
      </w:r>
      <w:hyperlink r:id="rId24" w:history="1">
        <w:r>
          <w:rPr>
            <w:rStyle w:val="aff"/>
            <w:color w:val="auto"/>
            <w:sz w:val="28"/>
            <w:szCs w:val="28"/>
            <w:u w:val="none"/>
          </w:rPr>
          <w:t>http://government.ru</w:t>
        </w:r>
      </w:hyperlink>
    </w:p>
    <w:p w:rsidR="00995C2F" w:rsidRDefault="00995C2F" w:rsidP="00995C2F">
      <w:pPr>
        <w:spacing w:line="360" w:lineRule="auto"/>
        <w:jc w:val="both"/>
        <w:rPr>
          <w:sz w:val="28"/>
          <w:szCs w:val="28"/>
        </w:rPr>
      </w:pPr>
      <w:r>
        <w:rPr>
          <w:sz w:val="28"/>
          <w:szCs w:val="28"/>
        </w:rPr>
        <w:t xml:space="preserve">6. Официальный сайт Федеральной службы государственной статистики: </w:t>
      </w:r>
      <w:hyperlink r:id="rId25" w:history="1">
        <w:r>
          <w:rPr>
            <w:rStyle w:val="aff"/>
            <w:color w:val="auto"/>
            <w:sz w:val="28"/>
            <w:szCs w:val="28"/>
            <w:u w:val="none"/>
          </w:rPr>
          <w:t>http://www.gks.ru</w:t>
        </w:r>
      </w:hyperlink>
    </w:p>
    <w:p w:rsidR="00995C2F" w:rsidRDefault="00995C2F" w:rsidP="00995C2F">
      <w:pPr>
        <w:spacing w:line="360" w:lineRule="auto"/>
        <w:jc w:val="both"/>
        <w:rPr>
          <w:sz w:val="28"/>
          <w:szCs w:val="28"/>
        </w:rPr>
      </w:pPr>
      <w:r>
        <w:rPr>
          <w:sz w:val="28"/>
          <w:szCs w:val="28"/>
        </w:rPr>
        <w:t xml:space="preserve">7. Официальный сайт Банка России. </w:t>
      </w:r>
      <w:hyperlink r:id="rId26" w:history="1">
        <w:r>
          <w:rPr>
            <w:rStyle w:val="aff"/>
            <w:color w:val="auto"/>
            <w:sz w:val="28"/>
            <w:szCs w:val="28"/>
            <w:u w:val="none"/>
          </w:rPr>
          <w:t>http://www.cbr.ru</w:t>
        </w:r>
      </w:hyperlink>
      <w:r>
        <w:rPr>
          <w:sz w:val="28"/>
          <w:szCs w:val="28"/>
        </w:rPr>
        <w:t>. Финансовые рынки</w:t>
      </w:r>
    </w:p>
    <w:p w:rsidR="00995C2F" w:rsidRDefault="00995C2F" w:rsidP="00995C2F">
      <w:pPr>
        <w:spacing w:line="360" w:lineRule="auto"/>
        <w:jc w:val="both"/>
        <w:rPr>
          <w:sz w:val="28"/>
          <w:szCs w:val="28"/>
        </w:rPr>
      </w:pPr>
      <w:r>
        <w:rPr>
          <w:sz w:val="28"/>
          <w:szCs w:val="28"/>
        </w:rPr>
        <w:t xml:space="preserve">8. Информационный портал </w:t>
      </w:r>
      <w:hyperlink r:id="rId27" w:history="1">
        <w:r>
          <w:rPr>
            <w:rStyle w:val="aff"/>
            <w:color w:val="auto"/>
            <w:sz w:val="28"/>
            <w:szCs w:val="28"/>
            <w:u w:val="none"/>
          </w:rPr>
          <w:t>http://www.banki.ru</w:t>
        </w:r>
      </w:hyperlink>
    </w:p>
    <w:p w:rsidR="00995C2F" w:rsidRDefault="00995C2F" w:rsidP="00995C2F">
      <w:pPr>
        <w:spacing w:line="360" w:lineRule="auto"/>
        <w:jc w:val="both"/>
        <w:rPr>
          <w:sz w:val="28"/>
          <w:szCs w:val="28"/>
          <w:u w:val="single"/>
        </w:rPr>
      </w:pPr>
      <w:r>
        <w:rPr>
          <w:sz w:val="28"/>
          <w:szCs w:val="28"/>
        </w:rPr>
        <w:t xml:space="preserve">9. Информационный портал </w:t>
      </w:r>
      <w:hyperlink r:id="rId28" w:history="1">
        <w:r>
          <w:rPr>
            <w:rStyle w:val="aff"/>
            <w:color w:val="auto"/>
            <w:sz w:val="28"/>
            <w:szCs w:val="28"/>
            <w:u w:val="none"/>
          </w:rPr>
          <w:t>http://www.</w:t>
        </w:r>
      </w:hyperlink>
      <w:r>
        <w:rPr>
          <w:sz w:val="28"/>
          <w:szCs w:val="28"/>
        </w:rPr>
        <w:t xml:space="preserve"> </w:t>
      </w:r>
      <w:proofErr w:type="spellStart"/>
      <w:r>
        <w:rPr>
          <w:sz w:val="28"/>
          <w:szCs w:val="28"/>
          <w:lang w:val="en-US"/>
        </w:rPr>
        <w:t>mirkin</w:t>
      </w:r>
      <w:proofErr w:type="spellEnd"/>
      <w:r>
        <w:rPr>
          <w:sz w:val="28"/>
          <w:szCs w:val="28"/>
        </w:rPr>
        <w:t>.</w:t>
      </w:r>
      <w:proofErr w:type="spellStart"/>
      <w:r>
        <w:rPr>
          <w:sz w:val="28"/>
          <w:szCs w:val="28"/>
          <w:lang w:val="en-US"/>
        </w:rPr>
        <w:t>ru</w:t>
      </w:r>
      <w:proofErr w:type="spellEnd"/>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10. Электронные источники БИК:</w:t>
      </w:r>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Электронная библиотека Финансового университета (ЭБ) </w:t>
      </w:r>
      <w:hyperlink r:id="rId29" w:history="1">
        <w:r>
          <w:rPr>
            <w:rStyle w:val="aff"/>
            <w:rFonts w:eastAsiaTheme="minorHAnsi"/>
            <w:color w:val="000000"/>
            <w:sz w:val="28"/>
            <w:szCs w:val="28"/>
            <w:u w:val="none"/>
            <w:lang w:eastAsia="en-US"/>
          </w:rPr>
          <w:t>http://elib.fa.ru</w:t>
        </w:r>
      </w:hyperlink>
    </w:p>
    <w:p w:rsidR="00995C2F" w:rsidRDefault="00995C2F" w:rsidP="00995C2F">
      <w:pPr>
        <w:spacing w:line="360" w:lineRule="auto"/>
        <w:jc w:val="both"/>
        <w:rPr>
          <w:rFonts w:eastAsiaTheme="minorHAnsi"/>
          <w:color w:val="000000"/>
          <w:sz w:val="28"/>
          <w:szCs w:val="28"/>
          <w:u w:val="single"/>
          <w:lang w:eastAsia="en-US"/>
        </w:rPr>
      </w:pPr>
      <w:r>
        <w:rPr>
          <w:rFonts w:eastAsiaTheme="minorHAnsi"/>
          <w:color w:val="000000"/>
          <w:sz w:val="28"/>
          <w:szCs w:val="28"/>
          <w:lang w:eastAsia="en-US"/>
        </w:rPr>
        <w:t xml:space="preserve">Электронно-библиотечная система BOOK.RU </w:t>
      </w:r>
      <w:hyperlink r:id="rId30" w:history="1">
        <w:r>
          <w:rPr>
            <w:rStyle w:val="aff"/>
            <w:rFonts w:eastAsiaTheme="minorHAnsi"/>
            <w:color w:val="000000"/>
            <w:sz w:val="28"/>
            <w:szCs w:val="28"/>
            <w:u w:val="none"/>
            <w:lang w:eastAsia="en-US"/>
          </w:rPr>
          <w:t>http://www.book.ru</w:t>
        </w:r>
      </w:hyperlink>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Электронно-библиотечная система «Университетская библиотека ОНЛАЙН» </w:t>
      </w:r>
      <w:hyperlink r:id="rId31" w:history="1">
        <w:r>
          <w:rPr>
            <w:rStyle w:val="aff"/>
            <w:rFonts w:eastAsiaTheme="minorHAnsi"/>
            <w:color w:val="000000"/>
            <w:sz w:val="28"/>
            <w:szCs w:val="28"/>
            <w:u w:val="none"/>
            <w:lang w:val="en-US" w:eastAsia="en-US"/>
          </w:rPr>
          <w:t>http</w:t>
        </w:r>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biblioclub</w:t>
        </w:r>
        <w:proofErr w:type="spellEnd"/>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ru</w:t>
        </w:r>
        <w:proofErr w:type="spellEnd"/>
        <w:r>
          <w:rPr>
            <w:rStyle w:val="aff"/>
            <w:rFonts w:eastAsiaTheme="minorHAnsi"/>
            <w:color w:val="000000"/>
            <w:sz w:val="28"/>
            <w:szCs w:val="28"/>
            <w:u w:val="none"/>
            <w:lang w:eastAsia="en-US"/>
          </w:rPr>
          <w:t>/</w:t>
        </w:r>
      </w:hyperlink>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Электронно-библиотечная система </w:t>
      </w:r>
      <w:proofErr w:type="spellStart"/>
      <w:r>
        <w:rPr>
          <w:rFonts w:eastAsiaTheme="minorHAnsi"/>
          <w:color w:val="000000"/>
          <w:sz w:val="28"/>
          <w:szCs w:val="28"/>
          <w:lang w:val="en-US" w:eastAsia="en-US"/>
        </w:rPr>
        <w:t>Znanium</w:t>
      </w:r>
      <w:proofErr w:type="spellEnd"/>
      <w:r w:rsidRPr="00995C2F">
        <w:rPr>
          <w:rFonts w:eastAsiaTheme="minorHAnsi"/>
          <w:color w:val="000000"/>
          <w:sz w:val="28"/>
          <w:szCs w:val="28"/>
          <w:lang w:eastAsia="en-US"/>
        </w:rPr>
        <w:t xml:space="preserve"> </w:t>
      </w:r>
      <w:hyperlink r:id="rId32" w:history="1">
        <w:r>
          <w:rPr>
            <w:rStyle w:val="aff"/>
            <w:rFonts w:eastAsiaTheme="minorHAnsi"/>
            <w:color w:val="000000"/>
            <w:sz w:val="28"/>
            <w:szCs w:val="28"/>
            <w:u w:val="none"/>
            <w:lang w:eastAsia="en-US"/>
          </w:rPr>
          <w:t>http://www.znanium.com</w:t>
        </w:r>
      </w:hyperlink>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Электронно-библиотечная система издательства «ЮРАЙТ» </w:t>
      </w:r>
      <w:hyperlink r:id="rId33" w:history="1">
        <w:r>
          <w:rPr>
            <w:rStyle w:val="aff"/>
            <w:rFonts w:eastAsiaTheme="minorHAnsi"/>
            <w:color w:val="000000"/>
            <w:sz w:val="28"/>
            <w:szCs w:val="28"/>
            <w:u w:val="none"/>
            <w:lang w:val="en-US" w:eastAsia="en-US"/>
          </w:rPr>
          <w:t>https</w:t>
        </w:r>
        <w:r>
          <w:rPr>
            <w:rStyle w:val="aff"/>
            <w:rFonts w:eastAsiaTheme="minorHAnsi"/>
            <w:color w:val="000000"/>
            <w:sz w:val="28"/>
            <w:szCs w:val="28"/>
            <w:u w:val="none"/>
            <w:lang w:eastAsia="en-US"/>
          </w:rPr>
          <w:t>://</w:t>
        </w:r>
        <w:r>
          <w:rPr>
            <w:rStyle w:val="aff"/>
            <w:rFonts w:eastAsiaTheme="minorHAnsi"/>
            <w:color w:val="000000"/>
            <w:sz w:val="28"/>
            <w:szCs w:val="28"/>
            <w:u w:val="none"/>
            <w:lang w:val="en-US" w:eastAsia="en-US"/>
          </w:rPr>
          <w:t>www</w:t>
        </w:r>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biblio</w:t>
        </w:r>
        <w:proofErr w:type="spellEnd"/>
        <w:r>
          <w:rPr>
            <w:rStyle w:val="aff"/>
            <w:rFonts w:eastAsiaTheme="minorHAnsi"/>
            <w:color w:val="000000"/>
            <w:sz w:val="28"/>
            <w:szCs w:val="28"/>
            <w:u w:val="none"/>
            <w:lang w:eastAsia="en-US"/>
          </w:rPr>
          <w:t>-</w:t>
        </w:r>
        <w:r>
          <w:rPr>
            <w:rStyle w:val="aff"/>
            <w:rFonts w:eastAsiaTheme="minorHAnsi"/>
            <w:color w:val="000000"/>
            <w:sz w:val="28"/>
            <w:szCs w:val="28"/>
            <w:u w:val="none"/>
            <w:lang w:val="en-US" w:eastAsia="en-US"/>
          </w:rPr>
          <w:t>online</w:t>
        </w:r>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ru</w:t>
        </w:r>
        <w:proofErr w:type="spellEnd"/>
        <w:r>
          <w:rPr>
            <w:rStyle w:val="aff"/>
            <w:rFonts w:eastAsiaTheme="minorHAnsi"/>
            <w:color w:val="000000"/>
            <w:sz w:val="28"/>
            <w:szCs w:val="28"/>
            <w:u w:val="none"/>
            <w:lang w:eastAsia="en-US"/>
          </w:rPr>
          <w:t>/</w:t>
        </w:r>
      </w:hyperlink>
      <w:r>
        <w:rPr>
          <w:rFonts w:eastAsiaTheme="minorHAnsi"/>
          <w:color w:val="000000"/>
          <w:sz w:val="28"/>
          <w:szCs w:val="28"/>
          <w:lang w:eastAsia="en-US"/>
        </w:rPr>
        <w:t xml:space="preserve">  </w:t>
      </w:r>
    </w:p>
    <w:p w:rsidR="00995C2F" w:rsidRDefault="00995C2F" w:rsidP="00995C2F">
      <w:pPr>
        <w:spacing w:line="360" w:lineRule="auto"/>
        <w:jc w:val="both"/>
        <w:rPr>
          <w:rFonts w:eastAsiaTheme="minorHAnsi"/>
          <w:sz w:val="28"/>
          <w:szCs w:val="28"/>
          <w:lang w:eastAsia="en-US"/>
        </w:rPr>
      </w:pPr>
      <w:r>
        <w:rPr>
          <w:rFonts w:eastAsiaTheme="minorHAnsi"/>
          <w:color w:val="000000"/>
          <w:sz w:val="28"/>
          <w:szCs w:val="28"/>
          <w:lang w:eastAsia="en-US"/>
        </w:rPr>
        <w:t xml:space="preserve">Деловая онлайн-библиотека </w:t>
      </w:r>
      <w:proofErr w:type="spellStart"/>
      <w:r>
        <w:rPr>
          <w:rFonts w:eastAsiaTheme="minorHAnsi"/>
          <w:color w:val="000000"/>
          <w:sz w:val="28"/>
          <w:szCs w:val="28"/>
          <w:lang w:val="en-US" w:eastAsia="en-US"/>
        </w:rPr>
        <w:t>Alpina</w:t>
      </w:r>
      <w:proofErr w:type="spellEnd"/>
      <w:r w:rsidRPr="00995C2F">
        <w:rPr>
          <w:rFonts w:eastAsiaTheme="minorHAnsi"/>
          <w:color w:val="000000"/>
          <w:sz w:val="28"/>
          <w:szCs w:val="28"/>
          <w:lang w:eastAsia="en-US"/>
        </w:rPr>
        <w:t xml:space="preserve"> </w:t>
      </w:r>
      <w:r>
        <w:rPr>
          <w:rFonts w:eastAsiaTheme="minorHAnsi"/>
          <w:color w:val="000000"/>
          <w:sz w:val="28"/>
          <w:szCs w:val="28"/>
          <w:lang w:val="en-US" w:eastAsia="en-US"/>
        </w:rPr>
        <w:t>Digital</w:t>
      </w:r>
      <w:r w:rsidRPr="00995C2F">
        <w:rPr>
          <w:rFonts w:eastAsiaTheme="minorHAnsi"/>
          <w:color w:val="000000"/>
          <w:sz w:val="28"/>
          <w:szCs w:val="28"/>
          <w:lang w:eastAsia="en-US"/>
        </w:rPr>
        <w:t xml:space="preserve"> </w:t>
      </w:r>
      <w:hyperlink r:id="rId34" w:history="1">
        <w:r>
          <w:rPr>
            <w:rStyle w:val="aff"/>
            <w:rFonts w:eastAsiaTheme="minorHAnsi"/>
            <w:color w:val="auto"/>
            <w:sz w:val="28"/>
            <w:szCs w:val="28"/>
            <w:u w:val="none"/>
            <w:lang w:val="en-US" w:eastAsia="en-US"/>
          </w:rPr>
          <w:t>http</w:t>
        </w:r>
        <w:r>
          <w:rPr>
            <w:rStyle w:val="aff"/>
            <w:rFonts w:eastAsiaTheme="minorHAnsi"/>
            <w:color w:val="auto"/>
            <w:sz w:val="28"/>
            <w:szCs w:val="28"/>
            <w:u w:val="none"/>
            <w:lang w:eastAsia="en-US"/>
          </w:rPr>
          <w:t>://</w:t>
        </w:r>
        <w:r>
          <w:rPr>
            <w:rStyle w:val="aff"/>
            <w:rFonts w:eastAsiaTheme="minorHAnsi"/>
            <w:color w:val="auto"/>
            <w:sz w:val="28"/>
            <w:szCs w:val="28"/>
            <w:u w:val="none"/>
            <w:lang w:val="en-US" w:eastAsia="en-US"/>
          </w:rPr>
          <w:t>lib</w:t>
        </w:r>
        <w:r>
          <w:rPr>
            <w:rStyle w:val="aff"/>
            <w:rFonts w:eastAsiaTheme="minorHAnsi"/>
            <w:color w:val="auto"/>
            <w:sz w:val="28"/>
            <w:szCs w:val="28"/>
            <w:u w:val="none"/>
            <w:lang w:eastAsia="en-US"/>
          </w:rPr>
          <w:t>.</w:t>
        </w:r>
        <w:proofErr w:type="spellStart"/>
        <w:r>
          <w:rPr>
            <w:rStyle w:val="aff"/>
            <w:rFonts w:eastAsiaTheme="minorHAnsi"/>
            <w:color w:val="auto"/>
            <w:sz w:val="28"/>
            <w:szCs w:val="28"/>
            <w:u w:val="none"/>
            <w:lang w:val="en-US" w:eastAsia="en-US"/>
          </w:rPr>
          <w:t>alpinadigital</w:t>
        </w:r>
        <w:proofErr w:type="spellEnd"/>
        <w:r>
          <w:rPr>
            <w:rStyle w:val="aff"/>
            <w:rFonts w:eastAsiaTheme="minorHAnsi"/>
            <w:color w:val="auto"/>
            <w:sz w:val="28"/>
            <w:szCs w:val="28"/>
            <w:u w:val="none"/>
            <w:lang w:eastAsia="en-US"/>
          </w:rPr>
          <w:t>.</w:t>
        </w:r>
        <w:proofErr w:type="spellStart"/>
        <w:r>
          <w:rPr>
            <w:rStyle w:val="aff"/>
            <w:rFonts w:eastAsiaTheme="minorHAnsi"/>
            <w:color w:val="auto"/>
            <w:sz w:val="28"/>
            <w:szCs w:val="28"/>
            <w:u w:val="none"/>
            <w:lang w:val="en-US" w:eastAsia="en-US"/>
          </w:rPr>
          <w:t>ru</w:t>
        </w:r>
        <w:proofErr w:type="spellEnd"/>
        <w:r>
          <w:rPr>
            <w:rStyle w:val="aff"/>
            <w:rFonts w:eastAsiaTheme="minorHAnsi"/>
            <w:color w:val="auto"/>
            <w:sz w:val="28"/>
            <w:szCs w:val="28"/>
            <w:u w:val="none"/>
            <w:lang w:eastAsia="en-US"/>
          </w:rPr>
          <w:t>/</w:t>
        </w:r>
      </w:hyperlink>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lastRenderedPageBreak/>
        <w:t xml:space="preserve">Научная электронная библиотека </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sidRPr="00995C2F">
        <w:rPr>
          <w:rFonts w:eastAsiaTheme="minorHAnsi"/>
          <w:color w:val="000000"/>
          <w:sz w:val="28"/>
          <w:szCs w:val="28"/>
          <w:lang w:eastAsia="en-US"/>
        </w:rPr>
        <w:t xml:space="preserve"> </w:t>
      </w:r>
      <w:hyperlink r:id="rId35" w:history="1">
        <w:r>
          <w:rPr>
            <w:rStyle w:val="aff"/>
            <w:rFonts w:eastAsiaTheme="minorHAnsi"/>
            <w:color w:val="000000"/>
            <w:sz w:val="28"/>
            <w:szCs w:val="28"/>
            <w:u w:val="none"/>
            <w:lang w:val="en-US" w:eastAsia="en-US"/>
          </w:rPr>
          <w:t>http</w:t>
        </w:r>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elibrary</w:t>
        </w:r>
        <w:proofErr w:type="spellEnd"/>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ru</w:t>
        </w:r>
        <w:proofErr w:type="spellEnd"/>
      </w:hyperlink>
      <w:r>
        <w:rPr>
          <w:rFonts w:eastAsiaTheme="minorHAnsi"/>
          <w:color w:val="000000"/>
          <w:sz w:val="28"/>
          <w:szCs w:val="28"/>
          <w:lang w:eastAsia="en-US"/>
        </w:rPr>
        <w:t xml:space="preserve">  </w:t>
      </w:r>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Электронная библиотека </w:t>
      </w:r>
      <w:r>
        <w:rPr>
          <w:rFonts w:eastAsiaTheme="minorHAnsi"/>
          <w:b/>
          <w:color w:val="000000"/>
          <w:sz w:val="28"/>
          <w:szCs w:val="28"/>
          <w:lang w:eastAsia="en-US"/>
        </w:rPr>
        <w:t xml:space="preserve"> </w:t>
      </w:r>
      <w:hyperlink r:id="rId36" w:history="1">
        <w:r>
          <w:rPr>
            <w:rStyle w:val="aff"/>
            <w:rFonts w:eastAsiaTheme="minorHAnsi"/>
            <w:color w:val="000000"/>
            <w:sz w:val="28"/>
            <w:szCs w:val="28"/>
            <w:u w:val="none"/>
            <w:lang w:eastAsia="en-US"/>
          </w:rPr>
          <w:t>http://grebennikon.ru</w:t>
        </w:r>
      </w:hyperlink>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Национальная электронная библиотека </w:t>
      </w:r>
      <w:hyperlink r:id="rId37" w:history="1">
        <w:r>
          <w:rPr>
            <w:rStyle w:val="aff"/>
            <w:rFonts w:eastAsiaTheme="minorHAnsi"/>
            <w:color w:val="000000"/>
            <w:sz w:val="28"/>
            <w:szCs w:val="28"/>
            <w:u w:val="none"/>
            <w:lang w:eastAsia="en-US"/>
          </w:rPr>
          <w:t>http://нэб.рф/</w:t>
        </w:r>
      </w:hyperlink>
    </w:p>
    <w:p w:rsidR="00995C2F" w:rsidRDefault="00995C2F" w:rsidP="00995C2F">
      <w:pPr>
        <w:spacing w:line="360" w:lineRule="auto"/>
        <w:jc w:val="both"/>
        <w:rPr>
          <w:rFonts w:eastAsiaTheme="minorHAnsi"/>
          <w:bCs/>
          <w:sz w:val="28"/>
          <w:szCs w:val="28"/>
          <w:lang w:eastAsia="en-US"/>
        </w:rPr>
      </w:pPr>
      <w:r>
        <w:rPr>
          <w:rFonts w:eastAsiaTheme="minorHAnsi"/>
          <w:bCs/>
          <w:sz w:val="28"/>
          <w:szCs w:val="28"/>
          <w:lang w:eastAsia="en-US"/>
        </w:rPr>
        <w:t xml:space="preserve">Электронная библиотека диссертаций Российской государственной библиотеки </w:t>
      </w:r>
      <w:r>
        <w:rPr>
          <w:rFonts w:eastAsiaTheme="minorHAnsi"/>
          <w:sz w:val="28"/>
          <w:szCs w:val="28"/>
          <w:lang w:eastAsia="en-US"/>
        </w:rPr>
        <w:t>https://dvs.rsl.ru/</w:t>
      </w:r>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Электронная библиотека Организации экономического сотрудничества и развития OECD </w:t>
      </w:r>
      <w:proofErr w:type="spellStart"/>
      <w:r>
        <w:rPr>
          <w:rFonts w:eastAsiaTheme="minorHAnsi"/>
          <w:color w:val="000000"/>
          <w:sz w:val="28"/>
          <w:szCs w:val="28"/>
          <w:lang w:eastAsia="en-US"/>
        </w:rPr>
        <w:t>iLibrary</w:t>
      </w:r>
      <w:proofErr w:type="spellEnd"/>
      <w:r>
        <w:rPr>
          <w:rFonts w:eastAsiaTheme="minorHAnsi"/>
          <w:color w:val="000000"/>
          <w:sz w:val="28"/>
          <w:szCs w:val="28"/>
          <w:lang w:eastAsia="en-US"/>
        </w:rPr>
        <w:t xml:space="preserve"> </w:t>
      </w:r>
      <w:hyperlink r:id="rId38" w:history="1">
        <w:r>
          <w:rPr>
            <w:rStyle w:val="aff"/>
            <w:rFonts w:eastAsiaTheme="minorHAnsi"/>
            <w:color w:val="000000"/>
            <w:sz w:val="28"/>
            <w:szCs w:val="28"/>
            <w:u w:val="none"/>
            <w:lang w:val="en-US" w:eastAsia="en-US"/>
          </w:rPr>
          <w:t>http</w:t>
        </w:r>
        <w:r>
          <w:rPr>
            <w:rStyle w:val="aff"/>
            <w:rFonts w:eastAsiaTheme="minorHAnsi"/>
            <w:color w:val="000000"/>
            <w:sz w:val="28"/>
            <w:szCs w:val="28"/>
            <w:u w:val="none"/>
            <w:lang w:eastAsia="en-US"/>
          </w:rPr>
          <w:t>://</w:t>
        </w:r>
        <w:r>
          <w:rPr>
            <w:rStyle w:val="aff"/>
            <w:rFonts w:eastAsiaTheme="minorHAnsi"/>
            <w:color w:val="000000"/>
            <w:sz w:val="28"/>
            <w:szCs w:val="28"/>
            <w:u w:val="none"/>
            <w:lang w:val="en-US" w:eastAsia="en-US"/>
          </w:rPr>
          <w:t>www</w:t>
        </w:r>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oecd</w:t>
        </w:r>
        <w:proofErr w:type="spellEnd"/>
        <w:r>
          <w:rPr>
            <w:rStyle w:val="aff"/>
            <w:rFonts w:eastAsiaTheme="minorHAnsi"/>
            <w:color w:val="000000"/>
            <w:sz w:val="28"/>
            <w:szCs w:val="28"/>
            <w:u w:val="none"/>
            <w:lang w:eastAsia="en-US"/>
          </w:rPr>
          <w:t>-</w:t>
        </w:r>
        <w:proofErr w:type="spellStart"/>
        <w:r>
          <w:rPr>
            <w:rStyle w:val="aff"/>
            <w:rFonts w:eastAsiaTheme="minorHAnsi"/>
            <w:color w:val="000000"/>
            <w:sz w:val="28"/>
            <w:szCs w:val="28"/>
            <w:u w:val="none"/>
            <w:lang w:val="en-US" w:eastAsia="en-US"/>
          </w:rPr>
          <w:t>ilibrary</w:t>
        </w:r>
        <w:proofErr w:type="spellEnd"/>
        <w:r>
          <w:rPr>
            <w:rStyle w:val="aff"/>
            <w:rFonts w:eastAsiaTheme="minorHAnsi"/>
            <w:color w:val="000000"/>
            <w:sz w:val="28"/>
            <w:szCs w:val="28"/>
            <w:u w:val="none"/>
            <w:lang w:eastAsia="en-US"/>
          </w:rPr>
          <w:t>.</w:t>
        </w:r>
        <w:r>
          <w:rPr>
            <w:rStyle w:val="aff"/>
            <w:rFonts w:eastAsiaTheme="minorHAnsi"/>
            <w:color w:val="000000"/>
            <w:sz w:val="28"/>
            <w:szCs w:val="28"/>
            <w:u w:val="none"/>
            <w:lang w:val="en-US" w:eastAsia="en-US"/>
          </w:rPr>
          <w:t>org</w:t>
        </w:r>
        <w:r>
          <w:rPr>
            <w:rStyle w:val="aff"/>
            <w:rFonts w:eastAsiaTheme="minorHAnsi"/>
            <w:color w:val="000000"/>
            <w:sz w:val="28"/>
            <w:szCs w:val="28"/>
            <w:u w:val="none"/>
            <w:lang w:eastAsia="en-US"/>
          </w:rPr>
          <w:t>/</w:t>
        </w:r>
      </w:hyperlink>
    </w:p>
    <w:p w:rsidR="00995C2F" w:rsidRDefault="00995C2F" w:rsidP="00995C2F">
      <w:pPr>
        <w:spacing w:line="360" w:lineRule="auto"/>
        <w:jc w:val="both"/>
        <w:rPr>
          <w:rFonts w:eastAsiaTheme="minorHAnsi"/>
          <w:color w:val="000000"/>
          <w:sz w:val="28"/>
          <w:szCs w:val="28"/>
          <w:lang w:eastAsia="en-US"/>
        </w:rPr>
      </w:pPr>
      <w:r>
        <w:rPr>
          <w:rFonts w:eastAsiaTheme="minorHAnsi"/>
          <w:color w:val="000000"/>
          <w:sz w:val="28"/>
          <w:szCs w:val="28"/>
          <w:lang w:eastAsia="en-US"/>
        </w:rPr>
        <w:t>11. Информационный ресурс, содержащий информацию о зарегистрированных юридических лицах и индивидуальных предпринимателях («СПАРК»)</w:t>
      </w:r>
    </w:p>
    <w:p w:rsidR="00995C2F" w:rsidRDefault="00995C2F" w:rsidP="00995C2F">
      <w:pPr>
        <w:spacing w:line="360" w:lineRule="auto"/>
        <w:jc w:val="both"/>
        <w:rPr>
          <w:rFonts w:eastAsiaTheme="minorHAnsi"/>
          <w:bCs/>
          <w:sz w:val="28"/>
          <w:szCs w:val="28"/>
          <w:lang w:eastAsia="en-US"/>
        </w:rPr>
      </w:pPr>
      <w:r>
        <w:rPr>
          <w:rFonts w:eastAsiaTheme="minorHAnsi"/>
          <w:bCs/>
          <w:color w:val="000000"/>
          <w:sz w:val="28"/>
          <w:szCs w:val="28"/>
          <w:lang w:eastAsia="en-US"/>
        </w:rPr>
        <w:t xml:space="preserve">12. База данных электронной </w:t>
      </w:r>
      <w:r>
        <w:rPr>
          <w:rFonts w:eastAsiaTheme="minorHAnsi"/>
          <w:color w:val="000000"/>
          <w:sz w:val="28"/>
          <w:szCs w:val="28"/>
          <w:lang w:eastAsia="en-US"/>
        </w:rPr>
        <w:t xml:space="preserve">структурированной информации по банкам </w:t>
      </w:r>
      <w:r>
        <w:rPr>
          <w:rFonts w:eastAsiaTheme="minorHAnsi"/>
          <w:bCs/>
          <w:sz w:val="28"/>
          <w:szCs w:val="28"/>
          <w:lang w:val="en-US" w:eastAsia="en-US"/>
        </w:rPr>
        <w:t>Orbis</w:t>
      </w:r>
      <w:r w:rsidRPr="00995C2F">
        <w:rPr>
          <w:rFonts w:eastAsiaTheme="minorHAnsi"/>
          <w:bCs/>
          <w:sz w:val="28"/>
          <w:szCs w:val="28"/>
          <w:lang w:eastAsia="en-US"/>
        </w:rPr>
        <w:t xml:space="preserve"> </w:t>
      </w:r>
      <w:r>
        <w:rPr>
          <w:rFonts w:eastAsiaTheme="minorHAnsi"/>
          <w:bCs/>
          <w:sz w:val="28"/>
          <w:szCs w:val="28"/>
          <w:lang w:val="en-US" w:eastAsia="en-US"/>
        </w:rPr>
        <w:t>Bank</w:t>
      </w:r>
      <w:r w:rsidRPr="00995C2F">
        <w:rPr>
          <w:rFonts w:eastAsiaTheme="minorHAnsi"/>
          <w:bCs/>
          <w:sz w:val="28"/>
          <w:szCs w:val="28"/>
          <w:lang w:eastAsia="en-US"/>
        </w:rPr>
        <w:t xml:space="preserve"> </w:t>
      </w:r>
      <w:r>
        <w:rPr>
          <w:rFonts w:eastAsiaTheme="minorHAnsi"/>
          <w:bCs/>
          <w:sz w:val="28"/>
          <w:szCs w:val="28"/>
          <w:lang w:val="en-US" w:eastAsia="en-US"/>
        </w:rPr>
        <w:t>Focus</w:t>
      </w:r>
      <w:r>
        <w:rPr>
          <w:rFonts w:eastAsiaTheme="minorHAnsi"/>
          <w:sz w:val="28"/>
          <w:szCs w:val="28"/>
          <w:lang w:val="en-US" w:eastAsia="en-US"/>
        </w:rPr>
        <w:t> </w:t>
      </w:r>
      <w:r w:rsidRPr="00995C2F">
        <w:rPr>
          <w:rFonts w:eastAsiaTheme="minorHAnsi"/>
          <w:b/>
          <w:bCs/>
          <w:sz w:val="28"/>
          <w:szCs w:val="28"/>
          <w:lang w:eastAsia="en-US"/>
        </w:rPr>
        <w:t xml:space="preserve"> </w:t>
      </w:r>
      <w:hyperlink r:id="rId39" w:history="1">
        <w:r>
          <w:rPr>
            <w:rStyle w:val="aff"/>
            <w:rFonts w:eastAsiaTheme="minorHAnsi"/>
            <w:color w:val="auto"/>
            <w:sz w:val="28"/>
            <w:szCs w:val="28"/>
            <w:u w:val="none"/>
            <w:lang w:eastAsia="en-US"/>
          </w:rPr>
          <w:t>https://orbisbanks.bvdinfo.com/</w:t>
        </w:r>
      </w:hyperlink>
    </w:p>
    <w:p w:rsidR="00995C2F" w:rsidRDefault="00995C2F" w:rsidP="00995C2F">
      <w:pPr>
        <w:spacing w:line="360" w:lineRule="auto"/>
        <w:jc w:val="both"/>
        <w:rPr>
          <w:rFonts w:eastAsiaTheme="minorHAnsi"/>
          <w:sz w:val="28"/>
          <w:szCs w:val="28"/>
          <w:lang w:eastAsia="en-US"/>
        </w:rPr>
      </w:pPr>
      <w:r>
        <w:rPr>
          <w:rFonts w:eastAsiaTheme="minorHAnsi"/>
          <w:color w:val="000000"/>
          <w:sz w:val="28"/>
          <w:szCs w:val="28"/>
          <w:lang w:eastAsia="en-US"/>
        </w:rPr>
        <w:t xml:space="preserve">13. Пакет баз данных компании EBSCO </w:t>
      </w:r>
      <w:proofErr w:type="spellStart"/>
      <w:r>
        <w:rPr>
          <w:rFonts w:eastAsiaTheme="minorHAnsi"/>
          <w:color w:val="000000"/>
          <w:sz w:val="28"/>
          <w:szCs w:val="28"/>
          <w:lang w:eastAsia="en-US"/>
        </w:rPr>
        <w:t>Publishing</w:t>
      </w:r>
      <w:proofErr w:type="spellEnd"/>
      <w:r>
        <w:rPr>
          <w:rFonts w:eastAsiaTheme="minorHAnsi"/>
          <w:color w:val="000000"/>
          <w:sz w:val="28"/>
          <w:szCs w:val="28"/>
          <w:u w:val="single"/>
          <w:lang w:eastAsia="en-US"/>
        </w:rPr>
        <w:t xml:space="preserve">, </w:t>
      </w:r>
      <w:r>
        <w:rPr>
          <w:rFonts w:eastAsiaTheme="minorHAnsi"/>
          <w:color w:val="000000"/>
          <w:sz w:val="28"/>
          <w:szCs w:val="28"/>
          <w:lang w:eastAsia="en-US"/>
        </w:rPr>
        <w:t>крупнейшего агрегатора научных ресурсов ведущих издательств мира</w:t>
      </w:r>
      <w:r>
        <w:rPr>
          <w:rFonts w:eastAsiaTheme="minorHAnsi"/>
          <w:color w:val="000000"/>
          <w:sz w:val="28"/>
          <w:szCs w:val="28"/>
          <w:u w:val="single"/>
          <w:lang w:eastAsia="en-US"/>
        </w:rPr>
        <w:t xml:space="preserve"> </w:t>
      </w:r>
      <w:hyperlink r:id="rId40" w:history="1">
        <w:r>
          <w:rPr>
            <w:rStyle w:val="aff"/>
            <w:rFonts w:eastAsiaTheme="minorHAnsi"/>
            <w:color w:val="auto"/>
            <w:sz w:val="28"/>
            <w:szCs w:val="28"/>
            <w:u w:val="none"/>
            <w:lang w:eastAsia="en-US"/>
          </w:rPr>
          <w:t>http://search.ebscohost.com</w:t>
        </w:r>
      </w:hyperlink>
    </w:p>
    <w:p w:rsidR="00995C2F" w:rsidRDefault="00995C2F" w:rsidP="00995C2F">
      <w:pPr>
        <w:spacing w:line="360" w:lineRule="auto"/>
        <w:jc w:val="both"/>
        <w:rPr>
          <w:rFonts w:eastAsiaTheme="minorHAnsi"/>
          <w:color w:val="000000"/>
          <w:sz w:val="28"/>
          <w:szCs w:val="28"/>
          <w:lang w:val="en-US" w:eastAsia="en-US"/>
        </w:rPr>
      </w:pPr>
      <w:r>
        <w:rPr>
          <w:rFonts w:eastAsiaTheme="minorHAnsi"/>
          <w:color w:val="000000"/>
          <w:sz w:val="28"/>
          <w:szCs w:val="28"/>
          <w:lang w:val="en-US" w:eastAsia="en-US"/>
        </w:rPr>
        <w:t xml:space="preserve">14. </w:t>
      </w:r>
      <w:r>
        <w:rPr>
          <w:rFonts w:eastAsiaTheme="minorHAnsi"/>
          <w:color w:val="000000"/>
          <w:sz w:val="28"/>
          <w:szCs w:val="28"/>
          <w:lang w:eastAsia="en-US"/>
        </w:rPr>
        <w:t>Электронные</w:t>
      </w:r>
      <w:r>
        <w:rPr>
          <w:rFonts w:eastAsiaTheme="minorHAnsi"/>
          <w:color w:val="000000"/>
          <w:sz w:val="28"/>
          <w:szCs w:val="28"/>
          <w:lang w:val="en-US" w:eastAsia="en-US"/>
        </w:rPr>
        <w:t xml:space="preserve"> </w:t>
      </w:r>
      <w:r>
        <w:rPr>
          <w:rFonts w:eastAsiaTheme="minorHAnsi"/>
          <w:color w:val="000000"/>
          <w:sz w:val="28"/>
          <w:szCs w:val="28"/>
          <w:lang w:eastAsia="en-US"/>
        </w:rPr>
        <w:t>продукты</w:t>
      </w:r>
      <w:r>
        <w:rPr>
          <w:rFonts w:eastAsiaTheme="minorHAnsi"/>
          <w:color w:val="000000"/>
          <w:sz w:val="28"/>
          <w:szCs w:val="28"/>
          <w:lang w:val="en-US" w:eastAsia="en-US"/>
        </w:rPr>
        <w:t xml:space="preserve"> </w:t>
      </w:r>
      <w:r>
        <w:rPr>
          <w:rFonts w:eastAsiaTheme="minorHAnsi"/>
          <w:color w:val="000000"/>
          <w:sz w:val="28"/>
          <w:szCs w:val="28"/>
          <w:lang w:eastAsia="en-US"/>
        </w:rPr>
        <w:t>издательства</w:t>
      </w:r>
      <w:r>
        <w:rPr>
          <w:rFonts w:eastAsiaTheme="minorHAnsi"/>
          <w:color w:val="000000"/>
          <w:sz w:val="28"/>
          <w:szCs w:val="28"/>
          <w:lang w:val="en-US" w:eastAsia="en-US"/>
        </w:rPr>
        <w:t xml:space="preserve"> Elsevier. </w:t>
      </w:r>
      <w:r>
        <w:rPr>
          <w:rFonts w:eastAsiaTheme="minorHAnsi"/>
          <w:color w:val="000000"/>
          <w:sz w:val="28"/>
          <w:szCs w:val="28"/>
          <w:lang w:eastAsia="en-US"/>
        </w:rPr>
        <w:t>Коллекции</w:t>
      </w:r>
      <w:r>
        <w:rPr>
          <w:rFonts w:eastAsiaTheme="minorHAnsi"/>
          <w:color w:val="000000"/>
          <w:sz w:val="28"/>
          <w:szCs w:val="28"/>
          <w:lang w:val="en-US" w:eastAsia="en-US"/>
        </w:rPr>
        <w:t xml:space="preserve">: Business, management and Accounting; Economics, Econometrics and Finance </w:t>
      </w:r>
      <w:hyperlink r:id="rId41" w:history="1">
        <w:r>
          <w:rPr>
            <w:rStyle w:val="aff"/>
            <w:rFonts w:eastAsiaTheme="minorHAnsi"/>
            <w:color w:val="000000"/>
            <w:sz w:val="28"/>
            <w:szCs w:val="28"/>
            <w:u w:val="none"/>
            <w:lang w:val="en-US" w:eastAsia="en-US"/>
          </w:rPr>
          <w:t>http://www.sciencedirect.com</w:t>
        </w:r>
      </w:hyperlink>
    </w:p>
    <w:p w:rsidR="00995C2F" w:rsidRDefault="00995C2F" w:rsidP="00995C2F">
      <w:pPr>
        <w:spacing w:line="360" w:lineRule="auto"/>
        <w:jc w:val="both"/>
        <w:rPr>
          <w:rFonts w:eastAsiaTheme="minorHAnsi"/>
          <w:bCs/>
          <w:sz w:val="28"/>
          <w:szCs w:val="28"/>
          <w:lang w:val="en-US" w:eastAsia="en-US"/>
        </w:rPr>
      </w:pPr>
      <w:r>
        <w:rPr>
          <w:rFonts w:eastAsiaTheme="minorHAnsi"/>
          <w:sz w:val="28"/>
          <w:szCs w:val="28"/>
          <w:lang w:val="en-US" w:eastAsia="en-US"/>
        </w:rPr>
        <w:t xml:space="preserve">15. </w:t>
      </w:r>
      <w:r>
        <w:rPr>
          <w:rFonts w:eastAsiaTheme="minorHAnsi"/>
          <w:sz w:val="28"/>
          <w:szCs w:val="28"/>
          <w:lang w:eastAsia="en-US"/>
        </w:rPr>
        <w:t>Базы</w:t>
      </w:r>
      <w:r>
        <w:rPr>
          <w:rFonts w:eastAsiaTheme="minorHAnsi"/>
          <w:sz w:val="28"/>
          <w:szCs w:val="28"/>
          <w:lang w:val="en-US" w:eastAsia="en-US"/>
        </w:rPr>
        <w:t xml:space="preserve"> </w:t>
      </w:r>
      <w:r>
        <w:rPr>
          <w:rFonts w:eastAsiaTheme="minorHAnsi"/>
          <w:sz w:val="28"/>
          <w:szCs w:val="28"/>
          <w:lang w:eastAsia="en-US"/>
        </w:rPr>
        <w:t>данных</w:t>
      </w:r>
      <w:r>
        <w:rPr>
          <w:rFonts w:eastAsiaTheme="minorHAnsi"/>
          <w:sz w:val="28"/>
          <w:szCs w:val="28"/>
          <w:lang w:val="en-US" w:eastAsia="en-US"/>
        </w:rPr>
        <w:t xml:space="preserve"> </w:t>
      </w:r>
      <w:r>
        <w:rPr>
          <w:rFonts w:eastAsiaTheme="minorHAnsi"/>
          <w:sz w:val="28"/>
          <w:szCs w:val="28"/>
          <w:lang w:eastAsia="en-US"/>
        </w:rPr>
        <w:t>научных</w:t>
      </w:r>
      <w:r>
        <w:rPr>
          <w:rFonts w:eastAsiaTheme="minorHAnsi"/>
          <w:sz w:val="28"/>
          <w:szCs w:val="28"/>
          <w:lang w:val="en-US" w:eastAsia="en-US"/>
        </w:rPr>
        <w:t xml:space="preserve"> </w:t>
      </w:r>
      <w:r>
        <w:rPr>
          <w:rFonts w:eastAsiaTheme="minorHAnsi"/>
          <w:sz w:val="28"/>
          <w:szCs w:val="28"/>
          <w:lang w:eastAsia="en-US"/>
        </w:rPr>
        <w:t>журналов</w:t>
      </w:r>
      <w:r>
        <w:rPr>
          <w:rFonts w:eastAsiaTheme="minorHAnsi"/>
          <w:sz w:val="28"/>
          <w:szCs w:val="28"/>
          <w:lang w:val="en-US" w:eastAsia="en-US"/>
        </w:rPr>
        <w:t xml:space="preserve"> </w:t>
      </w:r>
      <w:r>
        <w:rPr>
          <w:rFonts w:eastAsiaTheme="minorHAnsi"/>
          <w:bCs/>
          <w:sz w:val="28"/>
          <w:szCs w:val="28"/>
          <w:lang w:eastAsia="en-US"/>
        </w:rPr>
        <w:t>издательства</w:t>
      </w:r>
      <w:r>
        <w:rPr>
          <w:rFonts w:eastAsiaTheme="minorHAnsi"/>
          <w:bCs/>
          <w:sz w:val="28"/>
          <w:szCs w:val="28"/>
          <w:lang w:val="en-US" w:eastAsia="en-US"/>
        </w:rPr>
        <w:t xml:space="preserve"> </w:t>
      </w:r>
      <w:r>
        <w:rPr>
          <w:rFonts w:eastAsiaTheme="minorHAnsi"/>
          <w:sz w:val="28"/>
          <w:szCs w:val="28"/>
          <w:lang w:val="en-US" w:eastAsia="en-US"/>
        </w:rPr>
        <w:t>Emerald (</w:t>
      </w:r>
      <w:r>
        <w:rPr>
          <w:rFonts w:eastAsiaTheme="minorHAnsi"/>
          <w:bCs/>
          <w:sz w:val="28"/>
          <w:szCs w:val="28"/>
          <w:lang w:val="en-US" w:eastAsia="en-US"/>
        </w:rPr>
        <w:t xml:space="preserve">Accounting, Finance &amp; Economics Collection; </w:t>
      </w:r>
      <w:proofErr w:type="spellStart"/>
      <w:proofErr w:type="gramStart"/>
      <w:r>
        <w:rPr>
          <w:rFonts w:eastAsiaTheme="minorHAnsi"/>
          <w:bCs/>
          <w:sz w:val="28"/>
          <w:szCs w:val="28"/>
          <w:lang w:val="en-US" w:eastAsia="en-US"/>
        </w:rPr>
        <w:t>Business,Management</w:t>
      </w:r>
      <w:proofErr w:type="spellEnd"/>
      <w:proofErr w:type="gramEnd"/>
      <w:r>
        <w:rPr>
          <w:rFonts w:eastAsiaTheme="minorHAnsi"/>
          <w:bCs/>
          <w:sz w:val="28"/>
          <w:szCs w:val="28"/>
          <w:lang w:val="en-US" w:eastAsia="en-US"/>
        </w:rPr>
        <w:t xml:space="preserve"> &amp; Strategy Collection) </w:t>
      </w:r>
      <w:hyperlink r:id="rId42" w:history="1">
        <w:r>
          <w:rPr>
            <w:rStyle w:val="aff"/>
            <w:rFonts w:eastAsiaTheme="minorHAnsi"/>
            <w:color w:val="auto"/>
            <w:sz w:val="28"/>
            <w:szCs w:val="28"/>
            <w:u w:val="none"/>
            <w:lang w:val="en-US" w:eastAsia="en-US"/>
          </w:rPr>
          <w:t>http://www.emeraldgrouppublishing.com/products/collections/</w:t>
        </w:r>
      </w:hyperlink>
    </w:p>
    <w:p w:rsidR="00995C2F" w:rsidRPr="00995C2F" w:rsidRDefault="00995C2F" w:rsidP="00995C2F">
      <w:pPr>
        <w:spacing w:after="200" w:line="360" w:lineRule="auto"/>
        <w:jc w:val="both"/>
        <w:rPr>
          <w:rFonts w:eastAsiaTheme="minorHAnsi"/>
          <w:color w:val="000000"/>
          <w:sz w:val="28"/>
          <w:szCs w:val="28"/>
          <w:lang w:eastAsia="en-US"/>
        </w:rPr>
      </w:pPr>
      <w:r>
        <w:rPr>
          <w:rFonts w:eastAsiaTheme="minorHAnsi"/>
          <w:bCs/>
          <w:sz w:val="28"/>
          <w:szCs w:val="28"/>
          <w:lang w:eastAsia="en-US"/>
        </w:rPr>
        <w:t>16. Коллекция научных журналов</w:t>
      </w:r>
      <w:r>
        <w:rPr>
          <w:rFonts w:eastAsiaTheme="minorHAnsi"/>
          <w:sz w:val="28"/>
          <w:szCs w:val="28"/>
          <w:lang w:eastAsia="en-US"/>
        </w:rPr>
        <w:t> </w:t>
      </w:r>
      <w:proofErr w:type="spellStart"/>
      <w:r>
        <w:rPr>
          <w:rFonts w:eastAsiaTheme="minorHAnsi"/>
          <w:bCs/>
          <w:sz w:val="28"/>
          <w:szCs w:val="28"/>
          <w:lang w:eastAsia="en-US"/>
        </w:rPr>
        <w:t>Oxford</w:t>
      </w:r>
      <w:proofErr w:type="spellEnd"/>
      <w:r>
        <w:rPr>
          <w:rFonts w:eastAsiaTheme="minorHAnsi"/>
          <w:bCs/>
          <w:sz w:val="28"/>
          <w:szCs w:val="28"/>
          <w:lang w:eastAsia="en-US"/>
        </w:rPr>
        <w:t xml:space="preserve"> </w:t>
      </w:r>
      <w:proofErr w:type="spellStart"/>
      <w:r>
        <w:rPr>
          <w:rFonts w:eastAsiaTheme="minorHAnsi"/>
          <w:bCs/>
          <w:sz w:val="28"/>
          <w:szCs w:val="28"/>
          <w:lang w:eastAsia="en-US"/>
        </w:rPr>
        <w:t>University</w:t>
      </w:r>
      <w:proofErr w:type="spellEnd"/>
      <w:r>
        <w:rPr>
          <w:rFonts w:eastAsiaTheme="minorHAnsi"/>
          <w:bCs/>
          <w:sz w:val="28"/>
          <w:szCs w:val="28"/>
          <w:lang w:eastAsia="en-US"/>
        </w:rPr>
        <w:t xml:space="preserve"> </w:t>
      </w:r>
      <w:proofErr w:type="spellStart"/>
      <w:r>
        <w:rPr>
          <w:rFonts w:eastAsiaTheme="minorHAnsi"/>
          <w:bCs/>
          <w:sz w:val="28"/>
          <w:szCs w:val="28"/>
          <w:lang w:eastAsia="en-US"/>
        </w:rPr>
        <w:t>Press</w:t>
      </w:r>
      <w:proofErr w:type="spellEnd"/>
      <w:r>
        <w:rPr>
          <w:rFonts w:eastAsiaTheme="minorHAnsi"/>
          <w:bCs/>
          <w:sz w:val="28"/>
          <w:szCs w:val="28"/>
          <w:lang w:eastAsia="en-US"/>
        </w:rPr>
        <w:t xml:space="preserve"> </w:t>
      </w:r>
      <w:r>
        <w:rPr>
          <w:rFonts w:eastAsiaTheme="minorHAnsi"/>
          <w:color w:val="000000"/>
          <w:sz w:val="28"/>
          <w:szCs w:val="28"/>
          <w:lang w:eastAsia="en-US"/>
        </w:rPr>
        <w:t>https://academic.oup.com/journals/</w:t>
      </w:r>
    </w:p>
    <w:p w:rsidR="00995C2F" w:rsidRDefault="00995C2F" w:rsidP="00995C2F">
      <w:pPr>
        <w:keepNext/>
        <w:spacing w:line="360" w:lineRule="auto"/>
        <w:jc w:val="both"/>
        <w:outlineLvl w:val="0"/>
        <w:rPr>
          <w:b/>
          <w:sz w:val="28"/>
          <w:szCs w:val="28"/>
        </w:rPr>
      </w:pPr>
      <w:bookmarkStart w:id="24" w:name="_Toc135435882"/>
      <w:r>
        <w:rPr>
          <w:b/>
          <w:sz w:val="28"/>
          <w:szCs w:val="28"/>
        </w:rPr>
        <w:t>10. Методические указания для обучающихся по освоению дисциплины</w:t>
      </w:r>
      <w:bookmarkEnd w:id="24"/>
    </w:p>
    <w:p w:rsidR="00995C2F" w:rsidRDefault="00995C2F" w:rsidP="00995C2F">
      <w:pPr>
        <w:spacing w:before="100" w:beforeAutospacing="1" w:after="100" w:afterAutospacing="1" w:line="360" w:lineRule="auto"/>
        <w:ind w:firstLine="709"/>
        <w:jc w:val="both"/>
        <w:rPr>
          <w:b/>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w:t>
      </w:r>
      <w:r>
        <w:rPr>
          <w:sz w:val="28"/>
          <w:szCs w:val="28"/>
        </w:rPr>
        <w:lastRenderedPageBreak/>
        <w:t xml:space="preserve">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95C2F" w:rsidRDefault="00995C2F" w:rsidP="00995C2F">
      <w:pPr>
        <w:spacing w:line="360" w:lineRule="auto"/>
        <w:ind w:firstLine="567"/>
        <w:jc w:val="both"/>
        <w:outlineLvl w:val="0"/>
        <w:rPr>
          <w:b/>
          <w:bCs/>
          <w:sz w:val="28"/>
          <w:szCs w:val="28"/>
        </w:rPr>
      </w:pPr>
      <w:bookmarkStart w:id="25" w:name="_Toc135435883"/>
      <w:r>
        <w:rPr>
          <w:b/>
          <w:bCs/>
          <w:sz w:val="28"/>
          <w:szCs w:val="28"/>
        </w:rPr>
        <w:t xml:space="preserve">11. </w:t>
      </w:r>
      <w:r>
        <w:rPr>
          <w:b/>
          <w:bCs/>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rsidR="00995C2F" w:rsidRDefault="00995C2F" w:rsidP="00995C2F">
      <w:pPr>
        <w:keepNext/>
        <w:spacing w:line="360" w:lineRule="auto"/>
        <w:ind w:left="360" w:firstLine="349"/>
        <w:jc w:val="both"/>
        <w:outlineLvl w:val="0"/>
        <w:rPr>
          <w:b/>
          <w:bCs/>
          <w:kern w:val="2"/>
          <w:sz w:val="28"/>
          <w:szCs w:val="28"/>
        </w:rPr>
      </w:pPr>
      <w:bookmarkStart w:id="26" w:name="_Toc531614950"/>
      <w:bookmarkStart w:id="27" w:name="_Toc531686467"/>
      <w:bookmarkStart w:id="28" w:name="_Toc26905122"/>
      <w:bookmarkStart w:id="29" w:name="_Toc135435884"/>
      <w:r>
        <w:rPr>
          <w:b/>
          <w:bCs/>
          <w:kern w:val="2"/>
          <w:sz w:val="28"/>
          <w:szCs w:val="28"/>
        </w:rPr>
        <w:t>11. 1. Комплект лицензионного программного обеспечения:</w:t>
      </w:r>
      <w:bookmarkEnd w:id="26"/>
      <w:bookmarkEnd w:id="27"/>
      <w:bookmarkEnd w:id="28"/>
      <w:bookmarkEnd w:id="29"/>
    </w:p>
    <w:p w:rsidR="00995C2F" w:rsidRDefault="00995C2F" w:rsidP="00995C2F">
      <w:pPr>
        <w:keepNext/>
        <w:spacing w:line="360" w:lineRule="auto"/>
        <w:ind w:left="360"/>
        <w:jc w:val="both"/>
        <w:outlineLvl w:val="0"/>
        <w:rPr>
          <w:bCs/>
          <w:kern w:val="2"/>
          <w:sz w:val="28"/>
          <w:szCs w:val="28"/>
        </w:rPr>
      </w:pPr>
      <w:bookmarkStart w:id="30" w:name="_Toc531614951"/>
      <w:bookmarkStart w:id="31" w:name="_Toc531686468"/>
      <w:bookmarkStart w:id="32" w:name="_Toc26905123"/>
      <w:bookmarkStart w:id="33" w:name="_Toc135435885"/>
      <w:r>
        <w:rPr>
          <w:bCs/>
          <w:kern w:val="2"/>
          <w:sz w:val="28"/>
          <w:szCs w:val="28"/>
        </w:rPr>
        <w:t xml:space="preserve">1. </w:t>
      </w:r>
      <w:r>
        <w:rPr>
          <w:bCs/>
          <w:kern w:val="2"/>
          <w:sz w:val="28"/>
          <w:szCs w:val="28"/>
          <w:lang w:val="en-US"/>
        </w:rPr>
        <w:t>Windows</w:t>
      </w:r>
      <w:r>
        <w:rPr>
          <w:bCs/>
          <w:kern w:val="2"/>
          <w:sz w:val="28"/>
          <w:szCs w:val="28"/>
        </w:rPr>
        <w:t xml:space="preserve">, </w:t>
      </w:r>
      <w:proofErr w:type="gramStart"/>
      <w:r>
        <w:rPr>
          <w:bCs/>
          <w:kern w:val="2"/>
          <w:sz w:val="28"/>
          <w:szCs w:val="28"/>
          <w:lang w:val="en-US"/>
        </w:rPr>
        <w:t>Microsoft</w:t>
      </w:r>
      <w:r>
        <w:rPr>
          <w:bCs/>
          <w:kern w:val="2"/>
          <w:sz w:val="28"/>
          <w:szCs w:val="28"/>
        </w:rPr>
        <w:t xml:space="preserve">  </w:t>
      </w:r>
      <w:r>
        <w:rPr>
          <w:bCs/>
          <w:kern w:val="2"/>
          <w:sz w:val="28"/>
          <w:szCs w:val="28"/>
          <w:lang w:val="en-US"/>
        </w:rPr>
        <w:t>Office</w:t>
      </w:r>
      <w:proofErr w:type="gramEnd"/>
      <w:r>
        <w:rPr>
          <w:bCs/>
          <w:kern w:val="2"/>
          <w:sz w:val="28"/>
          <w:szCs w:val="28"/>
        </w:rPr>
        <w:t>.</w:t>
      </w:r>
      <w:bookmarkEnd w:id="30"/>
      <w:bookmarkEnd w:id="31"/>
      <w:bookmarkEnd w:id="32"/>
      <w:bookmarkEnd w:id="33"/>
    </w:p>
    <w:p w:rsidR="00995C2F" w:rsidRDefault="00995C2F" w:rsidP="00995C2F">
      <w:pPr>
        <w:keepNext/>
        <w:spacing w:line="360" w:lineRule="auto"/>
        <w:ind w:left="360"/>
        <w:jc w:val="both"/>
        <w:outlineLvl w:val="0"/>
        <w:rPr>
          <w:bCs/>
          <w:kern w:val="2"/>
          <w:sz w:val="28"/>
          <w:szCs w:val="28"/>
        </w:rPr>
      </w:pPr>
      <w:bookmarkStart w:id="34" w:name="_Toc531614952"/>
      <w:bookmarkStart w:id="35" w:name="_Toc531686469"/>
      <w:bookmarkStart w:id="36" w:name="_Toc26905124"/>
      <w:bookmarkStart w:id="37" w:name="_Toc135435886"/>
      <w:r>
        <w:rPr>
          <w:bCs/>
          <w:kern w:val="2"/>
          <w:sz w:val="28"/>
          <w:szCs w:val="28"/>
        </w:rPr>
        <w:t xml:space="preserve">2. </w:t>
      </w:r>
      <w:bookmarkEnd w:id="34"/>
      <w:bookmarkEnd w:id="35"/>
      <w:bookmarkEnd w:id="36"/>
      <w:bookmarkEnd w:id="37"/>
      <w:r>
        <w:rPr>
          <w:sz w:val="28"/>
          <w:szCs w:val="28"/>
        </w:rPr>
        <w:t xml:space="preserve">Антивирус </w:t>
      </w:r>
      <w:r>
        <w:rPr>
          <w:sz w:val="28"/>
          <w:szCs w:val="28"/>
          <w:lang w:val="en-US"/>
        </w:rPr>
        <w:t>Kaspersky</w:t>
      </w:r>
    </w:p>
    <w:p w:rsidR="00995C2F" w:rsidRDefault="00995C2F" w:rsidP="00995C2F">
      <w:pPr>
        <w:keepNext/>
        <w:spacing w:line="360" w:lineRule="auto"/>
        <w:ind w:left="360" w:firstLine="349"/>
        <w:jc w:val="both"/>
        <w:outlineLvl w:val="0"/>
        <w:rPr>
          <w:bCs/>
          <w:kern w:val="2"/>
          <w:sz w:val="28"/>
          <w:szCs w:val="28"/>
        </w:rPr>
      </w:pPr>
      <w:bookmarkStart w:id="38" w:name="_Toc531614953"/>
      <w:bookmarkStart w:id="39" w:name="_Toc531686470"/>
      <w:bookmarkStart w:id="40" w:name="_Toc26905125"/>
      <w:bookmarkStart w:id="41" w:name="_Toc135435887"/>
      <w:r>
        <w:rPr>
          <w:b/>
          <w:bCs/>
          <w:kern w:val="2"/>
          <w:sz w:val="28"/>
          <w:szCs w:val="28"/>
        </w:rPr>
        <w:t>11.2. Современные профессиональные базы данных и информационные справочные системы</w:t>
      </w:r>
      <w:bookmarkEnd w:id="38"/>
      <w:bookmarkEnd w:id="39"/>
      <w:bookmarkEnd w:id="40"/>
      <w:bookmarkEnd w:id="41"/>
    </w:p>
    <w:p w:rsidR="00995C2F" w:rsidRDefault="00995C2F" w:rsidP="00995C2F">
      <w:pPr>
        <w:shd w:val="clear" w:color="auto" w:fill="FFFFFF"/>
        <w:tabs>
          <w:tab w:val="left" w:pos="442"/>
        </w:tabs>
        <w:spacing w:line="360" w:lineRule="auto"/>
        <w:ind w:left="360"/>
        <w:jc w:val="both"/>
        <w:rPr>
          <w:bCs/>
          <w:sz w:val="28"/>
          <w:szCs w:val="28"/>
        </w:rPr>
      </w:pPr>
      <w:r>
        <w:rPr>
          <w:bCs/>
          <w:sz w:val="28"/>
          <w:szCs w:val="28"/>
        </w:rPr>
        <w:t>1. Информационно-правовая система «Гарант»</w:t>
      </w:r>
    </w:p>
    <w:p w:rsidR="00995C2F" w:rsidRDefault="00995C2F" w:rsidP="00995C2F">
      <w:pPr>
        <w:shd w:val="clear" w:color="auto" w:fill="FFFFFF"/>
        <w:tabs>
          <w:tab w:val="left" w:pos="442"/>
        </w:tabs>
        <w:spacing w:line="360" w:lineRule="auto"/>
        <w:ind w:left="360"/>
        <w:jc w:val="both"/>
        <w:rPr>
          <w:bCs/>
          <w:sz w:val="28"/>
          <w:szCs w:val="28"/>
        </w:rPr>
      </w:pPr>
      <w:r>
        <w:rPr>
          <w:bCs/>
          <w:sz w:val="28"/>
          <w:szCs w:val="28"/>
        </w:rPr>
        <w:t>2. Информационно-правовая система «Консультант Плюс»</w:t>
      </w:r>
    </w:p>
    <w:p w:rsidR="00995C2F" w:rsidRDefault="00995C2F" w:rsidP="00995C2F">
      <w:pPr>
        <w:shd w:val="clear" w:color="auto" w:fill="FFFFFF"/>
        <w:tabs>
          <w:tab w:val="left" w:pos="442"/>
        </w:tabs>
        <w:spacing w:line="360" w:lineRule="auto"/>
        <w:ind w:left="360"/>
        <w:jc w:val="both"/>
        <w:rPr>
          <w:bCs/>
          <w:sz w:val="28"/>
          <w:szCs w:val="28"/>
        </w:rPr>
      </w:pPr>
      <w:r>
        <w:rPr>
          <w:bCs/>
          <w:sz w:val="28"/>
          <w:szCs w:val="28"/>
        </w:rPr>
        <w:t xml:space="preserve">3. Электронная энциклопедия: </w:t>
      </w:r>
      <w:hyperlink r:id="rId43" w:history="1">
        <w:r>
          <w:rPr>
            <w:rStyle w:val="aff"/>
            <w:bCs/>
            <w:color w:val="auto"/>
            <w:sz w:val="28"/>
            <w:szCs w:val="28"/>
            <w:lang w:val="en-US"/>
          </w:rPr>
          <w:t>http</w:t>
        </w:r>
        <w:r>
          <w:rPr>
            <w:rStyle w:val="aff"/>
            <w:bCs/>
            <w:color w:val="auto"/>
            <w:sz w:val="28"/>
            <w:szCs w:val="28"/>
          </w:rPr>
          <w:t>://</w:t>
        </w:r>
        <w:proofErr w:type="spellStart"/>
        <w:r>
          <w:rPr>
            <w:rStyle w:val="aff"/>
            <w:bCs/>
            <w:color w:val="auto"/>
            <w:sz w:val="28"/>
            <w:szCs w:val="28"/>
            <w:lang w:val="en-US"/>
          </w:rPr>
          <w:t>ru</w:t>
        </w:r>
        <w:proofErr w:type="spellEnd"/>
        <w:r>
          <w:rPr>
            <w:rStyle w:val="aff"/>
            <w:bCs/>
            <w:color w:val="auto"/>
            <w:sz w:val="28"/>
            <w:szCs w:val="28"/>
          </w:rPr>
          <w:t>.</w:t>
        </w:r>
        <w:proofErr w:type="spellStart"/>
        <w:r>
          <w:rPr>
            <w:rStyle w:val="aff"/>
            <w:bCs/>
            <w:color w:val="auto"/>
            <w:sz w:val="28"/>
            <w:szCs w:val="28"/>
            <w:lang w:val="en-US"/>
          </w:rPr>
          <w:t>wikipedia</w:t>
        </w:r>
        <w:proofErr w:type="spellEnd"/>
        <w:r>
          <w:rPr>
            <w:rStyle w:val="aff"/>
            <w:bCs/>
            <w:color w:val="auto"/>
            <w:sz w:val="28"/>
            <w:szCs w:val="28"/>
          </w:rPr>
          <w:t>.</w:t>
        </w:r>
        <w:r>
          <w:rPr>
            <w:rStyle w:val="aff"/>
            <w:bCs/>
            <w:color w:val="auto"/>
            <w:sz w:val="28"/>
            <w:szCs w:val="28"/>
            <w:lang w:val="en-US"/>
          </w:rPr>
          <w:t>org</w:t>
        </w:r>
        <w:r>
          <w:rPr>
            <w:rStyle w:val="aff"/>
            <w:bCs/>
            <w:color w:val="auto"/>
            <w:sz w:val="28"/>
            <w:szCs w:val="28"/>
          </w:rPr>
          <w:t>/</w:t>
        </w:r>
        <w:r>
          <w:rPr>
            <w:rStyle w:val="aff"/>
            <w:bCs/>
            <w:color w:val="auto"/>
            <w:sz w:val="28"/>
            <w:szCs w:val="28"/>
            <w:lang w:val="en-US"/>
          </w:rPr>
          <w:t>wiki</w:t>
        </w:r>
        <w:r>
          <w:rPr>
            <w:rStyle w:val="aff"/>
            <w:bCs/>
            <w:color w:val="auto"/>
            <w:sz w:val="28"/>
            <w:szCs w:val="28"/>
          </w:rPr>
          <w:t>/</w:t>
        </w:r>
        <w:r>
          <w:rPr>
            <w:rStyle w:val="aff"/>
            <w:bCs/>
            <w:color w:val="auto"/>
            <w:sz w:val="28"/>
            <w:szCs w:val="28"/>
            <w:lang w:val="en-US"/>
          </w:rPr>
          <w:t>Wiki</w:t>
        </w:r>
      </w:hyperlink>
    </w:p>
    <w:p w:rsidR="00995C2F" w:rsidRDefault="00995C2F" w:rsidP="00995C2F">
      <w:pPr>
        <w:shd w:val="clear" w:color="auto" w:fill="FFFFFF"/>
        <w:tabs>
          <w:tab w:val="left" w:pos="442"/>
        </w:tabs>
        <w:spacing w:line="360" w:lineRule="auto"/>
        <w:ind w:left="360"/>
        <w:jc w:val="both"/>
        <w:rPr>
          <w:bCs/>
          <w:sz w:val="28"/>
          <w:szCs w:val="28"/>
        </w:rPr>
      </w:pPr>
      <w:r>
        <w:rPr>
          <w:bCs/>
          <w:sz w:val="28"/>
          <w:szCs w:val="28"/>
        </w:rPr>
        <w:t>4.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proofErr w:type="spellStart"/>
      <w:r>
        <w:rPr>
          <w:bCs/>
          <w:sz w:val="28"/>
          <w:szCs w:val="28"/>
          <w:lang w:val="en-US"/>
        </w:rPr>
        <w:t>skrin</w:t>
      </w:r>
      <w:proofErr w:type="spellEnd"/>
      <w:r>
        <w:rPr>
          <w:bCs/>
          <w:sz w:val="28"/>
          <w:szCs w:val="28"/>
        </w:rPr>
        <w:t>.</w:t>
      </w:r>
      <w:proofErr w:type="spellStart"/>
      <w:r>
        <w:rPr>
          <w:bCs/>
          <w:sz w:val="28"/>
          <w:szCs w:val="28"/>
          <w:lang w:val="en-US"/>
        </w:rPr>
        <w:t>ru</w:t>
      </w:r>
      <w:proofErr w:type="spellEnd"/>
      <w:r>
        <w:rPr>
          <w:bCs/>
          <w:sz w:val="28"/>
          <w:szCs w:val="28"/>
        </w:rPr>
        <w:t>/</w:t>
      </w:r>
    </w:p>
    <w:p w:rsidR="00995C2F" w:rsidRDefault="00995C2F" w:rsidP="00995C2F">
      <w:pPr>
        <w:shd w:val="clear" w:color="auto" w:fill="FFFFFF"/>
        <w:tabs>
          <w:tab w:val="left" w:pos="442"/>
        </w:tabs>
        <w:spacing w:line="360" w:lineRule="auto"/>
        <w:ind w:left="360"/>
        <w:jc w:val="both"/>
        <w:rPr>
          <w:sz w:val="28"/>
          <w:szCs w:val="28"/>
        </w:rPr>
      </w:pPr>
      <w:r>
        <w:rPr>
          <w:bCs/>
          <w:sz w:val="28"/>
          <w:szCs w:val="28"/>
        </w:rPr>
        <w:t xml:space="preserve">5.  </w:t>
      </w:r>
      <w:r>
        <w:rPr>
          <w:sz w:val="28"/>
          <w:szCs w:val="28"/>
        </w:rPr>
        <w:t xml:space="preserve">Электронно-библиотечная система (ЭБС) ООО «Издательский Дом ИНФРА-М». – URL: </w:t>
      </w:r>
      <w:hyperlink r:id="rId44" w:history="1">
        <w:r>
          <w:rPr>
            <w:rStyle w:val="aff"/>
            <w:color w:val="auto"/>
            <w:sz w:val="28"/>
            <w:szCs w:val="28"/>
            <w:u w:val="none"/>
          </w:rPr>
          <w:t>http://repository.vzfei.ru</w:t>
        </w:r>
      </w:hyperlink>
    </w:p>
    <w:p w:rsidR="00995C2F" w:rsidRDefault="00995C2F" w:rsidP="00995C2F">
      <w:pPr>
        <w:shd w:val="clear" w:color="auto" w:fill="FFFFFF"/>
        <w:tabs>
          <w:tab w:val="left" w:pos="442"/>
        </w:tabs>
        <w:spacing w:line="360" w:lineRule="auto"/>
        <w:ind w:left="360"/>
        <w:jc w:val="both"/>
        <w:rPr>
          <w:sz w:val="28"/>
          <w:szCs w:val="28"/>
        </w:rPr>
      </w:pPr>
      <w:r>
        <w:rPr>
          <w:sz w:val="28"/>
          <w:szCs w:val="28"/>
        </w:rPr>
        <w:t xml:space="preserve">6. Федеральная ЭБС «Единое окно доступа к образовательным ресурсам». – URL: </w:t>
      </w:r>
      <w:hyperlink r:id="rId45" w:history="1">
        <w:r>
          <w:rPr>
            <w:rStyle w:val="aff"/>
            <w:color w:val="auto"/>
            <w:sz w:val="28"/>
            <w:szCs w:val="28"/>
            <w:u w:val="none"/>
          </w:rPr>
          <w:t>http://window.edu.ru</w:t>
        </w:r>
      </w:hyperlink>
    </w:p>
    <w:p w:rsidR="00995C2F" w:rsidRDefault="00995C2F" w:rsidP="00995C2F">
      <w:pPr>
        <w:shd w:val="clear" w:color="auto" w:fill="FFFFFF"/>
        <w:tabs>
          <w:tab w:val="left" w:pos="442"/>
        </w:tabs>
        <w:spacing w:line="360" w:lineRule="auto"/>
        <w:ind w:left="360"/>
        <w:jc w:val="both"/>
        <w:rPr>
          <w:sz w:val="28"/>
          <w:szCs w:val="28"/>
        </w:rPr>
      </w:pPr>
      <w:r>
        <w:rPr>
          <w:sz w:val="28"/>
          <w:szCs w:val="28"/>
        </w:rPr>
        <w:t xml:space="preserve">7. Электронная библиотека http://www.bibliotekar.ru.  </w:t>
      </w:r>
    </w:p>
    <w:p w:rsidR="00995C2F" w:rsidRDefault="00995C2F" w:rsidP="00995C2F">
      <w:pPr>
        <w:shd w:val="clear" w:color="auto" w:fill="FFFFFF"/>
        <w:tabs>
          <w:tab w:val="left" w:pos="442"/>
        </w:tabs>
        <w:spacing w:line="360" w:lineRule="auto"/>
        <w:ind w:left="360" w:firstLine="491"/>
        <w:jc w:val="both"/>
        <w:rPr>
          <w:b/>
          <w:bCs/>
          <w:sz w:val="28"/>
          <w:szCs w:val="28"/>
        </w:rPr>
      </w:pPr>
      <w:r>
        <w:rPr>
          <w:b/>
          <w:bCs/>
          <w:sz w:val="28"/>
          <w:szCs w:val="28"/>
        </w:rPr>
        <w:t>11.3. Сертифицированные программные и аппаратные средства защиты информации</w:t>
      </w:r>
    </w:p>
    <w:p w:rsidR="00995C2F" w:rsidRDefault="00995C2F" w:rsidP="00995C2F">
      <w:pPr>
        <w:spacing w:line="360" w:lineRule="auto"/>
        <w:ind w:left="360"/>
        <w:jc w:val="both"/>
        <w:rPr>
          <w:bCs/>
          <w:sz w:val="28"/>
          <w:szCs w:val="28"/>
        </w:rPr>
      </w:pPr>
      <w:r>
        <w:rPr>
          <w:bCs/>
          <w:sz w:val="28"/>
          <w:szCs w:val="28"/>
        </w:rPr>
        <w:t>Не используются</w:t>
      </w:r>
    </w:p>
    <w:p w:rsidR="00995C2F" w:rsidRDefault="00995C2F" w:rsidP="00995C2F">
      <w:pPr>
        <w:shd w:val="clear" w:color="auto" w:fill="FFFFFF"/>
        <w:tabs>
          <w:tab w:val="left" w:pos="850"/>
        </w:tabs>
        <w:spacing w:before="5" w:line="360" w:lineRule="auto"/>
        <w:jc w:val="both"/>
        <w:rPr>
          <w:b/>
          <w:bCs/>
          <w:sz w:val="28"/>
          <w:szCs w:val="28"/>
        </w:rPr>
      </w:pPr>
      <w:r>
        <w:rPr>
          <w:b/>
          <w:color w:val="000000"/>
          <w:spacing w:val="-1"/>
          <w:sz w:val="28"/>
          <w:szCs w:val="28"/>
        </w:rPr>
        <w:lastRenderedPageBreak/>
        <w:tab/>
      </w:r>
      <w:r>
        <w:rPr>
          <w:b/>
          <w:bCs/>
          <w:sz w:val="28"/>
          <w:szCs w:val="28"/>
        </w:rPr>
        <w:t>12. Описание материально-технической базы, необходимой для осуществления образовательного процесса по дисциплине.</w:t>
      </w:r>
    </w:p>
    <w:p w:rsidR="00995C2F" w:rsidRDefault="00995C2F" w:rsidP="00995C2F">
      <w:pPr>
        <w:spacing w:line="360" w:lineRule="auto"/>
        <w:ind w:firstLine="709"/>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995C2F" w:rsidRDefault="00995C2F" w:rsidP="00995C2F">
      <w:pPr>
        <w:shd w:val="clear" w:color="auto" w:fill="FFFFFF"/>
        <w:tabs>
          <w:tab w:val="left" w:pos="850"/>
        </w:tabs>
        <w:spacing w:line="360" w:lineRule="auto"/>
        <w:ind w:firstLine="709"/>
        <w:jc w:val="both"/>
        <w:rPr>
          <w:color w:val="FF0000"/>
          <w:spacing w:val="-1"/>
          <w:sz w:val="28"/>
          <w:szCs w:val="28"/>
          <w:lang w:eastAsia="ar-SA"/>
        </w:rPr>
      </w:pPr>
      <w:r>
        <w:rPr>
          <w:spacing w:val="-1"/>
          <w:sz w:val="28"/>
          <w:szCs w:val="28"/>
          <w:lang w:eastAsia="ar-SA"/>
        </w:rPr>
        <w:tab/>
      </w:r>
    </w:p>
    <w:p w:rsidR="00995C2F" w:rsidRDefault="00995C2F" w:rsidP="00995C2F">
      <w:pPr>
        <w:jc w:val="center"/>
        <w:rPr>
          <w:b/>
          <w:sz w:val="28"/>
          <w:szCs w:val="28"/>
        </w:rPr>
      </w:pPr>
    </w:p>
    <w:p w:rsidR="00995C2F" w:rsidRDefault="00995C2F" w:rsidP="00995C2F">
      <w:pPr>
        <w:jc w:val="center"/>
        <w:rPr>
          <w:b/>
          <w:sz w:val="28"/>
          <w:szCs w:val="28"/>
        </w:rPr>
      </w:pPr>
    </w:p>
    <w:p w:rsidR="00685D4C" w:rsidRDefault="00685D4C"/>
    <w:sectPr w:rsidR="00685D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794" w:rsidRDefault="004A6794" w:rsidP="00995C2F">
      <w:r>
        <w:separator/>
      </w:r>
    </w:p>
  </w:endnote>
  <w:endnote w:type="continuationSeparator" w:id="0">
    <w:p w:rsidR="004A6794" w:rsidRDefault="004A6794" w:rsidP="0099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Cambria"/>
    <w:charset w:val="01"/>
    <w:family w:val="roman"/>
    <w:pitch w:val="default"/>
  </w:font>
  <w:font w:name="Century-Light">
    <w:panose1 w:val="00000000000000000000"/>
    <w:charset w:val="00"/>
    <w:family w:val="roman"/>
    <w:notTrueType/>
    <w:pitch w:val="default"/>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49632"/>
      <w:docPartObj>
        <w:docPartGallery w:val="Page Numbers (Bottom of Page)"/>
        <w:docPartUnique/>
      </w:docPartObj>
    </w:sdtPr>
    <w:sdtContent>
      <w:p w:rsidR="00995C2F" w:rsidRDefault="00995C2F">
        <w:pPr>
          <w:pStyle w:val="a8"/>
          <w:jc w:val="center"/>
        </w:pPr>
        <w:r>
          <w:fldChar w:fldCharType="begin"/>
        </w:r>
        <w:r>
          <w:instrText>PAGE   \* MERGEFORMAT</w:instrText>
        </w:r>
        <w:r>
          <w:fldChar w:fldCharType="separate"/>
        </w:r>
        <w:r>
          <w:t>2</w:t>
        </w:r>
        <w:r>
          <w:fldChar w:fldCharType="end"/>
        </w:r>
      </w:p>
    </w:sdtContent>
  </w:sdt>
  <w:p w:rsidR="00995C2F" w:rsidRDefault="00995C2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794" w:rsidRDefault="004A6794" w:rsidP="00995C2F">
      <w:r>
        <w:separator/>
      </w:r>
    </w:p>
  </w:footnote>
  <w:footnote w:type="continuationSeparator" w:id="0">
    <w:p w:rsidR="004A6794" w:rsidRDefault="004A6794" w:rsidP="00995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C1433"/>
    <w:multiLevelType w:val="multilevel"/>
    <w:tmpl w:val="52FE50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D7B4AE4"/>
    <w:multiLevelType w:val="multilevel"/>
    <w:tmpl w:val="BD5277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DC705D"/>
    <w:multiLevelType w:val="multilevel"/>
    <w:tmpl w:val="C3A8ADB0"/>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3" w15:restartNumberingAfterBreak="0">
    <w:nsid w:val="22F01095"/>
    <w:multiLevelType w:val="multilevel"/>
    <w:tmpl w:val="9B8CC6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98D3671"/>
    <w:multiLevelType w:val="multilevel"/>
    <w:tmpl w:val="8C029FF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A2E5BF2"/>
    <w:multiLevelType w:val="multilevel"/>
    <w:tmpl w:val="1934209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2D4A2031"/>
    <w:multiLevelType w:val="multilevel"/>
    <w:tmpl w:val="48D6893C"/>
    <w:lvl w:ilvl="0">
      <w:start w:val="1"/>
      <w:numFmt w:val="decimal"/>
      <w:lvlText w:val="%1."/>
      <w:lvlJc w:val="left"/>
      <w:pPr>
        <w:tabs>
          <w:tab w:val="num" w:pos="0"/>
        </w:tabs>
        <w:ind w:left="252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D7C25F7"/>
    <w:multiLevelType w:val="multilevel"/>
    <w:tmpl w:val="4EBE30F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7CE0A15"/>
    <w:multiLevelType w:val="multilevel"/>
    <w:tmpl w:val="175A22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A4822B1"/>
    <w:multiLevelType w:val="multilevel"/>
    <w:tmpl w:val="282447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3B964F2"/>
    <w:multiLevelType w:val="multilevel"/>
    <w:tmpl w:val="DFD48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5F802E3"/>
    <w:multiLevelType w:val="multilevel"/>
    <w:tmpl w:val="EA4607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AA4952"/>
    <w:multiLevelType w:val="multilevel"/>
    <w:tmpl w:val="05841C70"/>
    <w:lvl w:ilvl="0">
      <w:start w:val="1"/>
      <w:numFmt w:val="decimal"/>
      <w:lvlText w:val="%1."/>
      <w:lvlJc w:val="left"/>
      <w:pPr>
        <w:tabs>
          <w:tab w:val="num" w:pos="0"/>
        </w:tabs>
        <w:ind w:left="180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2CD12AF"/>
    <w:multiLevelType w:val="multilevel"/>
    <w:tmpl w:val="0CDE0A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555328F"/>
    <w:multiLevelType w:val="multilevel"/>
    <w:tmpl w:val="BEEAB1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5DF633D"/>
    <w:multiLevelType w:val="multilevel"/>
    <w:tmpl w:val="A9D82F4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6121F77"/>
    <w:multiLevelType w:val="multilevel"/>
    <w:tmpl w:val="93ACACB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D1A4806"/>
    <w:multiLevelType w:val="multilevel"/>
    <w:tmpl w:val="9F7AA5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F763F6E"/>
    <w:multiLevelType w:val="multilevel"/>
    <w:tmpl w:val="260CDF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9657356"/>
    <w:multiLevelType w:val="multilevel"/>
    <w:tmpl w:val="1B6434F8"/>
    <w:lvl w:ilvl="0">
      <w:start w:val="1"/>
      <w:numFmt w:val="bullet"/>
      <w:lvlText w:val=""/>
      <w:lvlJc w:val="left"/>
      <w:pPr>
        <w:tabs>
          <w:tab w:val="num" w:pos="0"/>
        </w:tabs>
        <w:ind w:left="1716" w:hanging="360"/>
      </w:pPr>
      <w:rPr>
        <w:rFonts w:ascii="Symbol" w:hAnsi="Symbol" w:cs="Symbol" w:hint="default"/>
      </w:rPr>
    </w:lvl>
    <w:lvl w:ilvl="1">
      <w:start w:val="1"/>
      <w:numFmt w:val="bullet"/>
      <w:lvlText w:val="o"/>
      <w:lvlJc w:val="left"/>
      <w:pPr>
        <w:tabs>
          <w:tab w:val="num" w:pos="0"/>
        </w:tabs>
        <w:ind w:left="2436" w:hanging="360"/>
      </w:pPr>
      <w:rPr>
        <w:rFonts w:ascii="Courier New" w:hAnsi="Courier New" w:cs="Courier New" w:hint="default"/>
      </w:rPr>
    </w:lvl>
    <w:lvl w:ilvl="2">
      <w:start w:val="1"/>
      <w:numFmt w:val="bullet"/>
      <w:lvlText w:val=""/>
      <w:lvlJc w:val="left"/>
      <w:pPr>
        <w:tabs>
          <w:tab w:val="num" w:pos="0"/>
        </w:tabs>
        <w:ind w:left="3156" w:hanging="360"/>
      </w:pPr>
      <w:rPr>
        <w:rFonts w:ascii="Wingdings" w:hAnsi="Wingdings" w:cs="Wingdings" w:hint="default"/>
      </w:rPr>
    </w:lvl>
    <w:lvl w:ilvl="3">
      <w:start w:val="1"/>
      <w:numFmt w:val="bullet"/>
      <w:lvlText w:val=""/>
      <w:lvlJc w:val="left"/>
      <w:pPr>
        <w:tabs>
          <w:tab w:val="num" w:pos="0"/>
        </w:tabs>
        <w:ind w:left="3876" w:hanging="360"/>
      </w:pPr>
      <w:rPr>
        <w:rFonts w:ascii="Symbol" w:hAnsi="Symbol" w:cs="Symbol" w:hint="default"/>
      </w:rPr>
    </w:lvl>
    <w:lvl w:ilvl="4">
      <w:start w:val="1"/>
      <w:numFmt w:val="bullet"/>
      <w:lvlText w:val="o"/>
      <w:lvlJc w:val="left"/>
      <w:pPr>
        <w:tabs>
          <w:tab w:val="num" w:pos="0"/>
        </w:tabs>
        <w:ind w:left="4596" w:hanging="360"/>
      </w:pPr>
      <w:rPr>
        <w:rFonts w:ascii="Courier New" w:hAnsi="Courier New" w:cs="Courier New" w:hint="default"/>
      </w:rPr>
    </w:lvl>
    <w:lvl w:ilvl="5">
      <w:start w:val="1"/>
      <w:numFmt w:val="bullet"/>
      <w:lvlText w:val=""/>
      <w:lvlJc w:val="left"/>
      <w:pPr>
        <w:tabs>
          <w:tab w:val="num" w:pos="0"/>
        </w:tabs>
        <w:ind w:left="5316" w:hanging="360"/>
      </w:pPr>
      <w:rPr>
        <w:rFonts w:ascii="Wingdings" w:hAnsi="Wingdings" w:cs="Wingdings" w:hint="default"/>
      </w:rPr>
    </w:lvl>
    <w:lvl w:ilvl="6">
      <w:start w:val="1"/>
      <w:numFmt w:val="bullet"/>
      <w:lvlText w:val=""/>
      <w:lvlJc w:val="left"/>
      <w:pPr>
        <w:tabs>
          <w:tab w:val="num" w:pos="0"/>
        </w:tabs>
        <w:ind w:left="6036" w:hanging="360"/>
      </w:pPr>
      <w:rPr>
        <w:rFonts w:ascii="Symbol" w:hAnsi="Symbol" w:cs="Symbol" w:hint="default"/>
      </w:rPr>
    </w:lvl>
    <w:lvl w:ilvl="7">
      <w:start w:val="1"/>
      <w:numFmt w:val="bullet"/>
      <w:lvlText w:val="o"/>
      <w:lvlJc w:val="left"/>
      <w:pPr>
        <w:tabs>
          <w:tab w:val="num" w:pos="0"/>
        </w:tabs>
        <w:ind w:left="6756" w:hanging="360"/>
      </w:pPr>
      <w:rPr>
        <w:rFonts w:ascii="Courier New" w:hAnsi="Courier New" w:cs="Courier New" w:hint="default"/>
      </w:rPr>
    </w:lvl>
    <w:lvl w:ilvl="8">
      <w:start w:val="1"/>
      <w:numFmt w:val="bullet"/>
      <w:lvlText w:val=""/>
      <w:lvlJc w:val="left"/>
      <w:pPr>
        <w:tabs>
          <w:tab w:val="num" w:pos="0"/>
        </w:tabs>
        <w:ind w:left="7476" w:hanging="360"/>
      </w:pPr>
      <w:rPr>
        <w:rFonts w:ascii="Wingdings" w:hAnsi="Wingdings" w:cs="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lvlOverride w:ilvl="2"/>
    <w:lvlOverride w:ilvl="3"/>
    <w:lvlOverride w:ilvl="4"/>
    <w:lvlOverride w:ilvl="5"/>
    <w:lvlOverride w:ilvl="6"/>
    <w:lvlOverride w:ilvl="7"/>
    <w:lvlOverride w:ilv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2F"/>
    <w:rsid w:val="004A6794"/>
    <w:rsid w:val="00685D4C"/>
    <w:rsid w:val="00995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D2944"/>
  <w15:chartTrackingRefBased/>
  <w15:docId w15:val="{39FE87D9-7BFC-42E1-82D4-43C45415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5C2F"/>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5C2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995C2F"/>
    <w:rPr>
      <w:rFonts w:asciiTheme="majorHAnsi" w:eastAsiaTheme="majorEastAsia" w:hAnsiTheme="majorHAnsi" w:cstheme="majorBidi"/>
      <w:color w:val="2F5496" w:themeColor="accent1" w:themeShade="BF"/>
      <w:sz w:val="32"/>
      <w:szCs w:val="32"/>
      <w:lang w:eastAsia="ru-RU"/>
    </w:rPr>
  </w:style>
  <w:style w:type="paragraph" w:customStyle="1" w:styleId="msonormal0">
    <w:name w:val="msonormal"/>
    <w:basedOn w:val="a"/>
    <w:uiPriority w:val="99"/>
    <w:qFormat/>
    <w:rsid w:val="00995C2F"/>
    <w:pPr>
      <w:spacing w:before="100" w:beforeAutospacing="1" w:after="100" w:afterAutospacing="1"/>
    </w:pPr>
  </w:style>
  <w:style w:type="paragraph" w:styleId="a3">
    <w:name w:val="Normal (Web)"/>
    <w:basedOn w:val="a"/>
    <w:uiPriority w:val="99"/>
    <w:semiHidden/>
    <w:unhideWhenUsed/>
    <w:qFormat/>
    <w:rsid w:val="00995C2F"/>
    <w:pPr>
      <w:spacing w:before="100" w:beforeAutospacing="1" w:after="100" w:afterAutospacing="1"/>
    </w:pPr>
  </w:style>
  <w:style w:type="paragraph" w:styleId="11">
    <w:name w:val="index 1"/>
    <w:basedOn w:val="a"/>
    <w:next w:val="a"/>
    <w:autoRedefine/>
    <w:uiPriority w:val="99"/>
    <w:semiHidden/>
    <w:unhideWhenUsed/>
    <w:qFormat/>
    <w:rsid w:val="00995C2F"/>
    <w:pPr>
      <w:ind w:left="240" w:hanging="240"/>
    </w:pPr>
  </w:style>
  <w:style w:type="paragraph" w:styleId="12">
    <w:name w:val="toc 1"/>
    <w:basedOn w:val="a"/>
    <w:next w:val="a"/>
    <w:autoRedefine/>
    <w:uiPriority w:val="39"/>
    <w:semiHidden/>
    <w:unhideWhenUsed/>
    <w:qFormat/>
    <w:rsid w:val="00995C2F"/>
    <w:pPr>
      <w:tabs>
        <w:tab w:val="right" w:leader="dot" w:pos="10195"/>
      </w:tabs>
      <w:spacing w:after="100"/>
    </w:pPr>
    <w:rPr>
      <w:b/>
      <w:sz w:val="28"/>
      <w:szCs w:val="28"/>
    </w:rPr>
  </w:style>
  <w:style w:type="character" w:customStyle="1" w:styleId="2">
    <w:name w:val="Оглавление 2 Знак"/>
    <w:basedOn w:val="a0"/>
    <w:link w:val="20"/>
    <w:semiHidden/>
    <w:qFormat/>
    <w:locked/>
    <w:rsid w:val="00995C2F"/>
    <w:rPr>
      <w:rFonts w:ascii="Times New Roman" w:eastAsia="Times New Roman" w:hAnsi="Times New Roman" w:cs="Times New Roman"/>
      <w:sz w:val="24"/>
      <w:szCs w:val="24"/>
      <w:lang w:eastAsia="ru-RU"/>
    </w:rPr>
  </w:style>
  <w:style w:type="paragraph" w:styleId="20">
    <w:name w:val="toc 2"/>
    <w:basedOn w:val="a"/>
    <w:next w:val="a"/>
    <w:link w:val="2"/>
    <w:autoRedefine/>
    <w:semiHidden/>
    <w:unhideWhenUsed/>
    <w:qFormat/>
    <w:rsid w:val="00995C2F"/>
    <w:pPr>
      <w:tabs>
        <w:tab w:val="right" w:leader="dot" w:pos="10195"/>
      </w:tabs>
      <w:spacing w:after="100"/>
      <w:ind w:left="200"/>
    </w:pPr>
  </w:style>
  <w:style w:type="paragraph" w:styleId="3">
    <w:name w:val="toc 3"/>
    <w:basedOn w:val="a"/>
    <w:next w:val="a"/>
    <w:autoRedefine/>
    <w:uiPriority w:val="39"/>
    <w:semiHidden/>
    <w:unhideWhenUsed/>
    <w:qFormat/>
    <w:rsid w:val="00995C2F"/>
    <w:pPr>
      <w:spacing w:after="100"/>
      <w:ind w:left="400"/>
    </w:pPr>
  </w:style>
  <w:style w:type="paragraph" w:styleId="a4">
    <w:name w:val="footnote text"/>
    <w:basedOn w:val="a"/>
    <w:link w:val="13"/>
    <w:uiPriority w:val="99"/>
    <w:semiHidden/>
    <w:unhideWhenUsed/>
    <w:qFormat/>
    <w:rsid w:val="00995C2F"/>
    <w:rPr>
      <w:sz w:val="20"/>
      <w:szCs w:val="20"/>
    </w:rPr>
  </w:style>
  <w:style w:type="character" w:customStyle="1" w:styleId="a5">
    <w:name w:val="Текст сноски Знак"/>
    <w:basedOn w:val="a0"/>
    <w:uiPriority w:val="99"/>
    <w:semiHidden/>
    <w:qFormat/>
    <w:rsid w:val="00995C2F"/>
    <w:rPr>
      <w:rFonts w:ascii="Times New Roman" w:eastAsia="Times New Roman" w:hAnsi="Times New Roman" w:cs="Times New Roman"/>
      <w:sz w:val="20"/>
      <w:szCs w:val="20"/>
      <w:lang w:eastAsia="ru-RU"/>
    </w:rPr>
  </w:style>
  <w:style w:type="paragraph" w:styleId="a6">
    <w:name w:val="header"/>
    <w:basedOn w:val="a"/>
    <w:link w:val="14"/>
    <w:uiPriority w:val="99"/>
    <w:unhideWhenUsed/>
    <w:qFormat/>
    <w:rsid w:val="00995C2F"/>
    <w:pPr>
      <w:tabs>
        <w:tab w:val="center" w:pos="4677"/>
        <w:tab w:val="right" w:pos="9355"/>
      </w:tabs>
    </w:pPr>
  </w:style>
  <w:style w:type="character" w:customStyle="1" w:styleId="a7">
    <w:name w:val="Верхний колонтитул Знак"/>
    <w:basedOn w:val="a0"/>
    <w:uiPriority w:val="99"/>
    <w:semiHidden/>
    <w:qFormat/>
    <w:rsid w:val="00995C2F"/>
    <w:rPr>
      <w:rFonts w:ascii="Times New Roman" w:eastAsia="Times New Roman" w:hAnsi="Times New Roman" w:cs="Times New Roman"/>
      <w:sz w:val="24"/>
      <w:szCs w:val="24"/>
      <w:lang w:eastAsia="ru-RU"/>
    </w:rPr>
  </w:style>
  <w:style w:type="paragraph" w:styleId="a8">
    <w:name w:val="footer"/>
    <w:basedOn w:val="a"/>
    <w:link w:val="15"/>
    <w:uiPriority w:val="99"/>
    <w:unhideWhenUsed/>
    <w:qFormat/>
    <w:rsid w:val="00995C2F"/>
    <w:pPr>
      <w:tabs>
        <w:tab w:val="center" w:pos="4677"/>
        <w:tab w:val="right" w:pos="9355"/>
      </w:tabs>
    </w:pPr>
  </w:style>
  <w:style w:type="character" w:customStyle="1" w:styleId="a9">
    <w:name w:val="Нижний колонтитул Знак"/>
    <w:basedOn w:val="a0"/>
    <w:uiPriority w:val="99"/>
    <w:qFormat/>
    <w:rsid w:val="00995C2F"/>
    <w:rPr>
      <w:rFonts w:ascii="Times New Roman" w:eastAsia="Times New Roman" w:hAnsi="Times New Roman" w:cs="Times New Roman"/>
      <w:sz w:val="24"/>
      <w:szCs w:val="24"/>
      <w:lang w:eastAsia="ru-RU"/>
    </w:rPr>
  </w:style>
  <w:style w:type="paragraph" w:styleId="aa">
    <w:name w:val="index heading"/>
    <w:basedOn w:val="a"/>
    <w:uiPriority w:val="99"/>
    <w:semiHidden/>
    <w:unhideWhenUsed/>
    <w:qFormat/>
    <w:rsid w:val="00995C2F"/>
    <w:pPr>
      <w:suppressLineNumbers/>
    </w:pPr>
    <w:rPr>
      <w:rFonts w:ascii="PT Astra Serif" w:hAnsi="PT Astra Serif" w:cs="Noto Sans Devanagari"/>
    </w:rPr>
  </w:style>
  <w:style w:type="paragraph" w:styleId="ab">
    <w:name w:val="caption"/>
    <w:basedOn w:val="a"/>
    <w:uiPriority w:val="99"/>
    <w:semiHidden/>
    <w:unhideWhenUsed/>
    <w:qFormat/>
    <w:rsid w:val="00995C2F"/>
    <w:pPr>
      <w:suppressLineNumbers/>
      <w:spacing w:before="120" w:after="120"/>
    </w:pPr>
    <w:rPr>
      <w:rFonts w:ascii="PT Astra Serif" w:hAnsi="PT Astra Serif" w:cs="Noto Sans Devanagari"/>
      <w:i/>
      <w:iCs/>
    </w:rPr>
  </w:style>
  <w:style w:type="paragraph" w:styleId="ac">
    <w:name w:val="Body Text"/>
    <w:basedOn w:val="a"/>
    <w:link w:val="16"/>
    <w:uiPriority w:val="99"/>
    <w:semiHidden/>
    <w:unhideWhenUsed/>
    <w:qFormat/>
    <w:rsid w:val="00995C2F"/>
    <w:pPr>
      <w:spacing w:after="120"/>
    </w:pPr>
  </w:style>
  <w:style w:type="character" w:customStyle="1" w:styleId="ad">
    <w:name w:val="Основной текст Знак"/>
    <w:basedOn w:val="a0"/>
    <w:semiHidden/>
    <w:qFormat/>
    <w:rsid w:val="00995C2F"/>
    <w:rPr>
      <w:rFonts w:ascii="Times New Roman" w:eastAsia="Times New Roman" w:hAnsi="Times New Roman" w:cs="Times New Roman"/>
      <w:sz w:val="24"/>
      <w:szCs w:val="24"/>
      <w:lang w:eastAsia="ru-RU"/>
    </w:rPr>
  </w:style>
  <w:style w:type="paragraph" w:styleId="ae">
    <w:name w:val="List"/>
    <w:basedOn w:val="ac"/>
    <w:uiPriority w:val="99"/>
    <w:semiHidden/>
    <w:unhideWhenUsed/>
    <w:qFormat/>
    <w:rsid w:val="00995C2F"/>
    <w:rPr>
      <w:rFonts w:ascii="PT Astra Serif" w:hAnsi="PT Astra Serif" w:cs="Noto Sans Devanagari"/>
    </w:rPr>
  </w:style>
  <w:style w:type="paragraph" w:styleId="af">
    <w:name w:val="Title"/>
    <w:basedOn w:val="a"/>
    <w:next w:val="ac"/>
    <w:link w:val="17"/>
    <w:uiPriority w:val="99"/>
    <w:qFormat/>
    <w:rsid w:val="00995C2F"/>
    <w:pPr>
      <w:jc w:val="center"/>
    </w:pPr>
    <w:rPr>
      <w:b/>
      <w:sz w:val="28"/>
    </w:rPr>
  </w:style>
  <w:style w:type="character" w:customStyle="1" w:styleId="af0">
    <w:name w:val="Заголовок Знак"/>
    <w:basedOn w:val="a0"/>
    <w:qFormat/>
    <w:rsid w:val="00995C2F"/>
    <w:rPr>
      <w:rFonts w:asciiTheme="majorHAnsi" w:eastAsiaTheme="majorEastAsia" w:hAnsiTheme="majorHAnsi" w:cstheme="majorBidi"/>
      <w:spacing w:val="-10"/>
      <w:kern w:val="28"/>
      <w:sz w:val="56"/>
      <w:szCs w:val="56"/>
      <w:lang w:eastAsia="ru-RU"/>
    </w:rPr>
  </w:style>
  <w:style w:type="paragraph" w:styleId="21">
    <w:name w:val="Body Text 2"/>
    <w:basedOn w:val="a"/>
    <w:link w:val="22"/>
    <w:uiPriority w:val="99"/>
    <w:semiHidden/>
    <w:unhideWhenUsed/>
    <w:qFormat/>
    <w:rsid w:val="00995C2F"/>
    <w:pPr>
      <w:spacing w:after="120" w:line="480" w:lineRule="auto"/>
    </w:pPr>
  </w:style>
  <w:style w:type="character" w:customStyle="1" w:styleId="22">
    <w:name w:val="Основной текст 2 Знак"/>
    <w:basedOn w:val="a0"/>
    <w:link w:val="21"/>
    <w:uiPriority w:val="99"/>
    <w:semiHidden/>
    <w:rsid w:val="00995C2F"/>
    <w:rPr>
      <w:rFonts w:ascii="Times New Roman" w:eastAsia="Times New Roman" w:hAnsi="Times New Roman" w:cs="Times New Roman"/>
      <w:sz w:val="24"/>
      <w:szCs w:val="24"/>
      <w:lang w:eastAsia="ru-RU"/>
    </w:rPr>
  </w:style>
  <w:style w:type="paragraph" w:styleId="23">
    <w:name w:val="Body Text Indent 2"/>
    <w:basedOn w:val="a"/>
    <w:link w:val="210"/>
    <w:uiPriority w:val="99"/>
    <w:semiHidden/>
    <w:unhideWhenUsed/>
    <w:qFormat/>
    <w:rsid w:val="00995C2F"/>
    <w:pPr>
      <w:spacing w:after="120" w:line="480" w:lineRule="auto"/>
      <w:ind w:left="283"/>
    </w:pPr>
  </w:style>
  <w:style w:type="character" w:customStyle="1" w:styleId="24">
    <w:name w:val="Основной текст с отступом 2 Знак"/>
    <w:basedOn w:val="a0"/>
    <w:uiPriority w:val="99"/>
    <w:semiHidden/>
    <w:qFormat/>
    <w:rsid w:val="00995C2F"/>
    <w:rPr>
      <w:rFonts w:ascii="Times New Roman" w:eastAsia="Times New Roman" w:hAnsi="Times New Roman" w:cs="Times New Roman"/>
      <w:sz w:val="24"/>
      <w:szCs w:val="24"/>
      <w:lang w:eastAsia="ru-RU"/>
    </w:rPr>
  </w:style>
  <w:style w:type="paragraph" w:styleId="af1">
    <w:name w:val="Balloon Text"/>
    <w:basedOn w:val="a"/>
    <w:link w:val="18"/>
    <w:uiPriority w:val="99"/>
    <w:semiHidden/>
    <w:unhideWhenUsed/>
    <w:qFormat/>
    <w:rsid w:val="00995C2F"/>
    <w:rPr>
      <w:rFonts w:ascii="Tahoma" w:hAnsi="Tahoma" w:cs="Tahoma"/>
      <w:sz w:val="16"/>
      <w:szCs w:val="16"/>
    </w:rPr>
  </w:style>
  <w:style w:type="character" w:customStyle="1" w:styleId="af2">
    <w:name w:val="Текст выноски Знак"/>
    <w:basedOn w:val="a0"/>
    <w:uiPriority w:val="99"/>
    <w:semiHidden/>
    <w:qFormat/>
    <w:rsid w:val="00995C2F"/>
    <w:rPr>
      <w:rFonts w:ascii="Segoe UI" w:eastAsia="Times New Roman" w:hAnsi="Segoe UI" w:cs="Segoe UI"/>
      <w:sz w:val="18"/>
      <w:szCs w:val="18"/>
      <w:lang w:eastAsia="ru-RU"/>
    </w:rPr>
  </w:style>
  <w:style w:type="paragraph" w:styleId="af3">
    <w:name w:val="List Paragraph"/>
    <w:basedOn w:val="a"/>
    <w:uiPriority w:val="34"/>
    <w:qFormat/>
    <w:rsid w:val="00995C2F"/>
    <w:pPr>
      <w:ind w:left="708"/>
    </w:pPr>
  </w:style>
  <w:style w:type="paragraph" w:styleId="af4">
    <w:name w:val="TOC Heading"/>
    <w:basedOn w:val="1"/>
    <w:next w:val="a"/>
    <w:uiPriority w:val="39"/>
    <w:semiHidden/>
    <w:unhideWhenUsed/>
    <w:qFormat/>
    <w:rsid w:val="00995C2F"/>
    <w:pPr>
      <w:spacing w:line="256" w:lineRule="auto"/>
    </w:pPr>
  </w:style>
  <w:style w:type="paragraph" w:customStyle="1" w:styleId="ConsPlusNormal">
    <w:name w:val="ConsPlusNormal"/>
    <w:uiPriority w:val="99"/>
    <w:qFormat/>
    <w:rsid w:val="00995C2F"/>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af5">
    <w:name w:val="Верхний и нижний колонтитулы"/>
    <w:basedOn w:val="a"/>
    <w:uiPriority w:val="99"/>
    <w:qFormat/>
    <w:rsid w:val="00995C2F"/>
  </w:style>
  <w:style w:type="paragraph" w:customStyle="1" w:styleId="ConsNormal">
    <w:name w:val="ConsNormal"/>
    <w:uiPriority w:val="99"/>
    <w:qFormat/>
    <w:rsid w:val="00995C2F"/>
    <w:pPr>
      <w:widowControl w:val="0"/>
      <w:suppressAutoHyphens/>
      <w:spacing w:after="0" w:line="240" w:lineRule="auto"/>
      <w:ind w:firstLine="720"/>
    </w:pPr>
    <w:rPr>
      <w:rFonts w:ascii="Arial" w:eastAsia="Times New Roman" w:hAnsi="Arial" w:cs="Times New Roman"/>
      <w:sz w:val="20"/>
      <w:szCs w:val="20"/>
      <w:lang w:eastAsia="ru-RU"/>
    </w:rPr>
  </w:style>
  <w:style w:type="paragraph" w:customStyle="1" w:styleId="af6">
    <w:name w:val="__Текст"/>
    <w:basedOn w:val="a"/>
    <w:uiPriority w:val="99"/>
    <w:qFormat/>
    <w:rsid w:val="00995C2F"/>
    <w:pPr>
      <w:spacing w:line="360" w:lineRule="auto"/>
      <w:ind w:firstLine="567"/>
      <w:jc w:val="both"/>
    </w:pPr>
    <w:rPr>
      <w:sz w:val="28"/>
      <w:szCs w:val="28"/>
    </w:rPr>
  </w:style>
  <w:style w:type="paragraph" w:customStyle="1" w:styleId="libtext-n">
    <w:name w:val="libtext-n"/>
    <w:basedOn w:val="a"/>
    <w:uiPriority w:val="99"/>
    <w:qFormat/>
    <w:rsid w:val="00995C2F"/>
    <w:pPr>
      <w:spacing w:before="100" w:beforeAutospacing="1" w:after="100" w:afterAutospacing="1"/>
    </w:pPr>
  </w:style>
  <w:style w:type="paragraph" w:customStyle="1" w:styleId="af7">
    <w:name w:val="Содержимое врезки"/>
    <w:basedOn w:val="a"/>
    <w:uiPriority w:val="99"/>
    <w:qFormat/>
    <w:rsid w:val="00995C2F"/>
  </w:style>
  <w:style w:type="character" w:customStyle="1" w:styleId="af8">
    <w:name w:val="Привязка сноски"/>
    <w:rsid w:val="00995C2F"/>
    <w:rPr>
      <w:vertAlign w:val="superscript"/>
    </w:rPr>
  </w:style>
  <w:style w:type="character" w:customStyle="1" w:styleId="FootnoteCharacters">
    <w:name w:val="Footnote Characters"/>
    <w:qFormat/>
    <w:rsid w:val="00995C2F"/>
    <w:rPr>
      <w:vertAlign w:val="superscript"/>
    </w:rPr>
  </w:style>
  <w:style w:type="character" w:customStyle="1" w:styleId="13">
    <w:name w:val="Текст сноски Знак1"/>
    <w:link w:val="a4"/>
    <w:uiPriority w:val="99"/>
    <w:semiHidden/>
    <w:qFormat/>
    <w:locked/>
    <w:rsid w:val="00995C2F"/>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995C2F"/>
  </w:style>
  <w:style w:type="character" w:customStyle="1" w:styleId="-">
    <w:name w:val="Интернет-ссылка"/>
    <w:basedOn w:val="a0"/>
    <w:uiPriority w:val="99"/>
    <w:rsid w:val="00995C2F"/>
    <w:rPr>
      <w:color w:val="0563C1" w:themeColor="hyperlink"/>
      <w:u w:val="single"/>
    </w:rPr>
  </w:style>
  <w:style w:type="character" w:customStyle="1" w:styleId="af9">
    <w:name w:val="Абзац списка Знак"/>
    <w:uiPriority w:val="34"/>
    <w:qFormat/>
    <w:rsid w:val="00995C2F"/>
    <w:rPr>
      <w:rFonts w:ascii="Times New Roman" w:eastAsia="Times New Roman" w:hAnsi="Times New Roman" w:cs="Times New Roman" w:hint="default"/>
      <w:sz w:val="20"/>
      <w:szCs w:val="20"/>
      <w:lang w:eastAsia="ru-RU"/>
    </w:rPr>
  </w:style>
  <w:style w:type="character" w:customStyle="1" w:styleId="ConsNormal0">
    <w:name w:val="ConsNormal Знак"/>
    <w:basedOn w:val="a0"/>
    <w:qFormat/>
    <w:locked/>
    <w:rsid w:val="00995C2F"/>
    <w:rPr>
      <w:rFonts w:ascii="Arial" w:eastAsia="Times New Roman" w:hAnsi="Arial" w:cs="Times New Roman" w:hint="default"/>
      <w:sz w:val="20"/>
      <w:szCs w:val="20"/>
      <w:lang w:eastAsia="ru-RU"/>
    </w:rPr>
  </w:style>
  <w:style w:type="character" w:customStyle="1" w:styleId="afa">
    <w:name w:val="__Текст Знак"/>
    <w:basedOn w:val="a0"/>
    <w:qFormat/>
    <w:rsid w:val="00995C2F"/>
    <w:rPr>
      <w:rFonts w:ascii="Times New Roman" w:eastAsia="Times New Roman" w:hAnsi="Times New Roman" w:cs="Times New Roman" w:hint="default"/>
      <w:sz w:val="28"/>
      <w:szCs w:val="28"/>
      <w:lang w:eastAsia="ru-RU"/>
    </w:rPr>
  </w:style>
  <w:style w:type="character" w:customStyle="1" w:styleId="afb">
    <w:name w:val="Посещённая гиперссылка"/>
    <w:rsid w:val="00995C2F"/>
    <w:rPr>
      <w:color w:val="800000"/>
      <w:u w:val="single"/>
      <w:lang/>
    </w:rPr>
  </w:style>
  <w:style w:type="character" w:customStyle="1" w:styleId="afc">
    <w:name w:val="Ссылка указателя"/>
    <w:qFormat/>
    <w:rsid w:val="00995C2F"/>
  </w:style>
  <w:style w:type="character" w:customStyle="1" w:styleId="afd">
    <w:name w:val="Символ нумерации"/>
    <w:qFormat/>
    <w:rsid w:val="00995C2F"/>
  </w:style>
  <w:style w:type="character" w:customStyle="1" w:styleId="17">
    <w:name w:val="Заголовок Знак1"/>
    <w:basedOn w:val="a0"/>
    <w:link w:val="af"/>
    <w:uiPriority w:val="99"/>
    <w:locked/>
    <w:rsid w:val="00995C2F"/>
    <w:rPr>
      <w:rFonts w:ascii="Times New Roman" w:eastAsia="Times New Roman" w:hAnsi="Times New Roman" w:cs="Times New Roman"/>
      <w:b/>
      <w:sz w:val="28"/>
      <w:szCs w:val="24"/>
      <w:lang w:eastAsia="ru-RU"/>
    </w:rPr>
  </w:style>
  <w:style w:type="character" w:customStyle="1" w:styleId="16">
    <w:name w:val="Основной текст Знак1"/>
    <w:basedOn w:val="a0"/>
    <w:link w:val="ac"/>
    <w:uiPriority w:val="99"/>
    <w:semiHidden/>
    <w:locked/>
    <w:rsid w:val="00995C2F"/>
    <w:rPr>
      <w:rFonts w:ascii="Times New Roman" w:eastAsia="Times New Roman" w:hAnsi="Times New Roman" w:cs="Times New Roman"/>
      <w:sz w:val="24"/>
      <w:szCs w:val="24"/>
      <w:lang w:eastAsia="ru-RU"/>
    </w:rPr>
  </w:style>
  <w:style w:type="character" w:customStyle="1" w:styleId="25">
    <w:name w:val="Текст сноски Знак2"/>
    <w:basedOn w:val="a0"/>
    <w:uiPriority w:val="99"/>
    <w:semiHidden/>
    <w:rsid w:val="00995C2F"/>
    <w:rPr>
      <w:rFonts w:ascii="Times New Roman" w:eastAsia="Times New Roman" w:hAnsi="Times New Roman" w:cs="Times New Roman" w:hint="default"/>
      <w:sz w:val="20"/>
      <w:szCs w:val="20"/>
      <w:lang w:eastAsia="ru-RU"/>
    </w:rPr>
  </w:style>
  <w:style w:type="character" w:customStyle="1" w:styleId="18">
    <w:name w:val="Текст выноски Знак1"/>
    <w:basedOn w:val="a0"/>
    <w:link w:val="af1"/>
    <w:uiPriority w:val="99"/>
    <w:semiHidden/>
    <w:locked/>
    <w:rsid w:val="00995C2F"/>
    <w:rPr>
      <w:rFonts w:ascii="Tahoma" w:eastAsia="Times New Roman" w:hAnsi="Tahoma" w:cs="Tahoma"/>
      <w:sz w:val="16"/>
      <w:szCs w:val="16"/>
      <w:lang w:eastAsia="ru-RU"/>
    </w:rPr>
  </w:style>
  <w:style w:type="character" w:customStyle="1" w:styleId="14">
    <w:name w:val="Верхний колонтитул Знак1"/>
    <w:basedOn w:val="a0"/>
    <w:link w:val="a6"/>
    <w:uiPriority w:val="99"/>
    <w:locked/>
    <w:rsid w:val="00995C2F"/>
    <w:rPr>
      <w:rFonts w:ascii="Times New Roman" w:eastAsia="Times New Roman" w:hAnsi="Times New Roman" w:cs="Times New Roman"/>
      <w:sz w:val="24"/>
      <w:szCs w:val="24"/>
      <w:lang w:eastAsia="ru-RU"/>
    </w:rPr>
  </w:style>
  <w:style w:type="character" w:customStyle="1" w:styleId="15">
    <w:name w:val="Нижний колонтитул Знак1"/>
    <w:basedOn w:val="a0"/>
    <w:link w:val="a8"/>
    <w:uiPriority w:val="99"/>
    <w:locked/>
    <w:rsid w:val="00995C2F"/>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0"/>
    <w:link w:val="23"/>
    <w:uiPriority w:val="99"/>
    <w:semiHidden/>
    <w:locked/>
    <w:rsid w:val="00995C2F"/>
    <w:rPr>
      <w:rFonts w:ascii="Times New Roman" w:eastAsia="Times New Roman" w:hAnsi="Times New Roman" w:cs="Times New Roman"/>
      <w:sz w:val="24"/>
      <w:szCs w:val="24"/>
      <w:lang w:eastAsia="ru-RU"/>
    </w:rPr>
  </w:style>
  <w:style w:type="table" w:styleId="afe">
    <w:name w:val="Table Grid"/>
    <w:basedOn w:val="a1"/>
    <w:uiPriority w:val="39"/>
    <w:rsid w:val="00995C2F"/>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Hyperlink"/>
    <w:basedOn w:val="a0"/>
    <w:uiPriority w:val="99"/>
    <w:semiHidden/>
    <w:unhideWhenUsed/>
    <w:rsid w:val="00995C2F"/>
    <w:rPr>
      <w:color w:val="0000FF"/>
      <w:u w:val="single"/>
    </w:rPr>
  </w:style>
  <w:style w:type="character" w:styleId="aff0">
    <w:name w:val="FollowedHyperlink"/>
    <w:basedOn w:val="a0"/>
    <w:uiPriority w:val="99"/>
    <w:semiHidden/>
    <w:unhideWhenUsed/>
    <w:rsid w:val="00995C2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0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18"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6" Type="http://schemas.openxmlformats.org/officeDocument/2006/relationships/hyperlink" Target="http://www.cbr.ru/" TargetMode="External"/><Relationship Id="rId39" Type="http://schemas.openxmlformats.org/officeDocument/2006/relationships/hyperlink" Target="https://orbisbanks.bvdinfo.com/" TargetMode="External"/><Relationship Id="rId21"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34" Type="http://schemas.openxmlformats.org/officeDocument/2006/relationships/hyperlink" Target="http://lib.alpinadigital.ru/" TargetMode="External"/><Relationship Id="rId42" Type="http://schemas.openxmlformats.org/officeDocument/2006/relationships/hyperlink" Target="http://www.emeraldgrouppublishing.com/products/collections/" TargetMode="External"/><Relationship Id="rId47" Type="http://schemas.openxmlformats.org/officeDocument/2006/relationships/theme" Target="theme/theme1.xml"/><Relationship Id="rId7"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 Type="http://schemas.openxmlformats.org/officeDocument/2006/relationships/styles" Target="styles.xml"/><Relationship Id="rId16"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9" Type="http://schemas.openxmlformats.org/officeDocument/2006/relationships/hyperlink" Target="http://elib.f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4" Type="http://schemas.openxmlformats.org/officeDocument/2006/relationships/hyperlink" Target="http://government.ru/" TargetMode="External"/><Relationship Id="rId32" Type="http://schemas.openxmlformats.org/officeDocument/2006/relationships/hyperlink" Target="http://www.znanium.com/" TargetMode="External"/><Relationship Id="rId37" Type="http://schemas.openxmlformats.org/officeDocument/2006/relationships/hyperlink" Target="http://&#1085;&#1101;&#1073;.&#1088;&#1092;/" TargetMode="External"/><Relationship Id="rId40" Type="http://schemas.openxmlformats.org/officeDocument/2006/relationships/hyperlink" Target="http://search.ebscohost.com/" TargetMode="External"/><Relationship Id="rId45"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3" Type="http://schemas.openxmlformats.org/officeDocument/2006/relationships/hyperlink" Target="http://elib.fa.ru/rbook/Dadasheva.pdf/view" TargetMode="External"/><Relationship Id="rId28" Type="http://schemas.openxmlformats.org/officeDocument/2006/relationships/hyperlink" Target="http://www.banki.ru/" TargetMode="External"/><Relationship Id="rId36" Type="http://schemas.openxmlformats.org/officeDocument/2006/relationships/hyperlink" Target="http://grebennikon.ru/" TargetMode="External"/><Relationship Id="rId10"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19"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31" Type="http://schemas.openxmlformats.org/officeDocument/2006/relationships/hyperlink" Target="http://biblioclub.ru/" TargetMode="External"/><Relationship Id="rId44" Type="http://schemas.openxmlformats.org/officeDocument/2006/relationships/hyperlink" Target="http://repository.vzfei.ru/" TargetMode="External"/><Relationship Id="rId4" Type="http://schemas.openxmlformats.org/officeDocument/2006/relationships/webSettings" Target="webSettings.xml"/><Relationship Id="rId9"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14"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2" Type="http://schemas.openxmlformats.org/officeDocument/2006/relationships/footer" Target="footer1.xml"/><Relationship Id="rId27" Type="http://schemas.openxmlformats.org/officeDocument/2006/relationships/hyperlink" Target="http://www.banki.ru/" TargetMode="External"/><Relationship Id="rId30" Type="http://schemas.openxmlformats.org/officeDocument/2006/relationships/hyperlink" Target="http://www.book.ru/" TargetMode="External"/><Relationship Id="rId35" Type="http://schemas.openxmlformats.org/officeDocument/2006/relationships/hyperlink" Target="http://elibrary.ru/" TargetMode="External"/><Relationship Id="rId43" Type="http://schemas.openxmlformats.org/officeDocument/2006/relationships/hyperlink" Target="http://ru.wikipedia.org/wiki/Wiki" TargetMode="External"/><Relationship Id="rId8"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3" Type="http://schemas.openxmlformats.org/officeDocument/2006/relationships/settings" Target="settings.xml"/><Relationship Id="rId12"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17"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25" Type="http://schemas.openxmlformats.org/officeDocument/2006/relationships/hyperlink" Target="http://www.gks.ru/" TargetMode="External"/><Relationship Id="rId33" Type="http://schemas.openxmlformats.org/officeDocument/2006/relationships/hyperlink" Target="https://www.biblio-online.ru/" TargetMode="External"/><Relationship Id="rId38" Type="http://schemas.openxmlformats.org/officeDocument/2006/relationships/hyperlink" Target="http://www.oecd-ilibrary.org/" TargetMode="External"/><Relationship Id="rId46" Type="http://schemas.openxmlformats.org/officeDocument/2006/relationships/fontTable" Target="fontTable.xml"/><Relationship Id="rId20" Type="http://schemas.openxmlformats.org/officeDocument/2006/relationships/hyperlink" Target="file:///C:\Users\SvYVasileva\Desktop\&#1055;&#1088;&#1086;&#1075;&#1088;&#1072;&#1084;&#1084;&#1099;%20&#1041;&#1048;&#1050;%20&#1044;&#1041;&#1044;&#1080;&#1052;&#1056;\&#1056;&#1055;&#1044;%20&#1048;&#1041;%20(&#1069;&#1082;.,%20&#1060;&#1080;&#1041;&#1044;%20&#1085;&#1072;%20&#1072;&#1085;&#1075;&#1083;.)%20(&#1050;&#1086;&#1074;&#1072;&#1083;&#1077;&#1074;&#1072;%20(&#1087;&#1077;&#1095;&#1072;&#1090;&#1100;).docx" TargetMode="External"/><Relationship Id="rId41"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9584</Words>
  <Characters>54632</Characters>
  <Application>Microsoft Office Word</Application>
  <DocSecurity>0</DocSecurity>
  <Lines>455</Lines>
  <Paragraphs>128</Paragraphs>
  <ScaleCrop>false</ScaleCrop>
  <Company/>
  <LinksUpToDate>false</LinksUpToDate>
  <CharactersWithSpaces>64088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2</cp:revision>
  <dcterms:created xsi:type="dcterms:W3CDTF">2023-07-26T09:58:00Z</dcterms:created>
  <dcterms:modified xsi:type="dcterms:W3CDTF">2023-07-26T10:10:00Z</dcterms:modified>
</cp:coreProperties>
</file>